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both"/>
        <w:ind w:left="280" w:right="16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-154940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8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-400685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70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0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0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0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-504190</wp:posOffset>
            </wp:positionV>
            <wp:extent cx="51435" cy="517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3605530</wp:posOffset>
            </wp:positionH>
            <wp:positionV relativeFrom="paragraph">
              <wp:posOffset>-504190</wp:posOffset>
            </wp:positionV>
            <wp:extent cx="51435" cy="517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-2029460</wp:posOffset>
            </wp:positionH>
            <wp:positionV relativeFrom="paragraph">
              <wp:posOffset>465455</wp:posOffset>
            </wp:positionV>
            <wp:extent cx="7019925" cy="3437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343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60" w:space="720"/>
            <w:col w:w="784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JAFFEE DANIEL S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40"/>
              <w:spacing w:after="0" w:line="145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410 N. MICHIGAN AVE.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12/11/2024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8" w:right="1100" w:hanging="8"/>
        <w:spacing w:after="0" w:line="280" w:lineRule="auto"/>
        <w:tabs>
          <w:tab w:leader="none" w:pos="123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5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Chairman, President and CEO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2"/>
            <w:col w:w="326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60611-4213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Stock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12/11/2024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536,997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of Class B Stock converted into Common Stock at a fixed share-for-share basis pursuant to the Certificate of Incorporation of Oil-Dri Corporation of America, as amended.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See line below for balance following all transcactions currently being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Reflects a gift of Common Stock to a charitable donor-advised fund.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Class B Stock may be converted pursuant to the terms of the Certificate of Incorporation of Oil-Dri Corporation of America, as amended.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Anthony W. Parker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-2540</wp:posOffset>
            </wp:positionV>
            <wp:extent cx="119824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-8255</wp:posOffset>
            </wp:positionV>
            <wp:extent cx="30289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500" w:hanging="6"/>
        <w:spacing w:after="0" w:line="323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12/13/2024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-2540</wp:posOffset>
            </wp:positionV>
            <wp:extent cx="38862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00" w:space="32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299085</wp:posOffset>
            </wp:positionV>
            <wp:extent cx="6944995" cy="90906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438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2024-12-13T15:08:10Z</dcterms:created>
  <dcterms:modified xsi:type="dcterms:W3CDTF">2024-12-13T15:08:10Z</dcterms:modified>
</cp:coreProperties>
</file>