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SELIG ALLAN H</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300"/>
        <w:spacing w:after="0" w:line="410" w:lineRule="auto"/>
        <w:rPr>
          <w:sz w:val="20"/>
          <w:szCs w:val="20"/>
          <w:color w:val="auto"/>
        </w:rPr>
      </w:pPr>
      <w:r>
        <w:rPr>
          <w:rFonts w:ascii="Times New Roman" w:cs="Times New Roman" w:eastAsia="Times New Roman" w:hAnsi="Times New Roman"/>
          <w:sz w:val="16"/>
          <w:szCs w:val="16"/>
          <w:color w:val="0000FF"/>
        </w:rPr>
        <w:t>OFFICE OF THE COMMISSIONER OF MLB 777 EAST WISCONSIN AVENUE, SUITE 2010</w:t>
      </w:r>
    </w:p>
    <w:p>
      <w:pPr>
        <w:spacing w:after="0" w:line="139"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MILWAUKEE</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WI</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53202</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900" w:type="dxa"/>
            <w:vAlign w:val="bottom"/>
            <w:gridSpan w:val="3"/>
          </w:tcPr>
          <w:p>
            <w:pPr>
              <w:spacing w:after="0" w:line="149" w:lineRule="exact"/>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 xml:space="preserve">OIL DRI CORP OF AMERICA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ODC</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ind w:left="420"/>
              <w:spacing w:after="0" w:line="139"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3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8"/>
        </w:trPr>
        <w:tc>
          <w:tcPr>
            <w:tcW w:w="2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01/28/2014</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480"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01/28/2014</w:t>
            </w: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8"/>
                <w:szCs w:val="18"/>
                <w:color w:val="0000FF"/>
              </w:rPr>
              <w:t>01/28/2014</w:t>
            </w: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rPr>
              <w:t>3,000</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8"/>
                <w:szCs w:val="18"/>
                <w:color w:val="0000FF"/>
              </w:rPr>
              <w:t>A</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35.08</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20,000</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3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21" w:lineRule="auto"/>
        <w:tabs>
          <w:tab w:leader="none" w:pos="17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$34.87 to $35.34.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7"/>
        </w:trPr>
        <w:tc>
          <w:tcPr>
            <w:tcW w:w="212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0000FF"/>
              </w:rPr>
              <w:t>/s/ Douglas A. Graham by</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01/28/2014</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5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2020-01-25T19:43:32Z</dcterms:created>
  <dcterms:modified xsi:type="dcterms:W3CDTF">2020-01-25T19:43:32Z</dcterms:modified>
</cp:coreProperties>
</file>