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4040" w:type="dxa"/>
            <w:vAlign w:val="bottom"/>
            <w:gridSpan w:val="3"/>
          </w:tcPr>
          <w:p>
            <w:pPr>
              <w:ind w:left="280"/>
              <w:spacing w:after="0"/>
              <w:rPr>
                <w:sz w:val="20"/>
                <w:szCs w:val="20"/>
                <w:color w:val="auto"/>
              </w:rPr>
            </w:pPr>
            <w:r>
              <w:rPr>
                <w:rFonts w:ascii="Arial" w:cs="Arial" w:eastAsia="Arial" w:hAnsi="Arial"/>
                <w:sz w:val="18"/>
                <w:szCs w:val="18"/>
                <w:b w:val="1"/>
                <w:bCs w:val="1"/>
                <w:color w:val="auto"/>
                <w:w w:val="93"/>
              </w:rPr>
              <w:t>Date of Report (Date of earliest event reported)</w:t>
            </w:r>
          </w:p>
        </w:tc>
        <w:tc>
          <w:tcPr>
            <w:tcW w:w="4440" w:type="dxa"/>
            <w:vAlign w:val="bottom"/>
            <w:gridSpan w:val="3"/>
          </w:tcPr>
          <w:p>
            <w:pPr>
              <w:jc w:val="right"/>
              <w:ind w:right="3172"/>
              <w:spacing w:after="0"/>
              <w:rPr>
                <w:sz w:val="20"/>
                <w:szCs w:val="20"/>
                <w:color w:val="auto"/>
              </w:rPr>
            </w:pPr>
            <w:r>
              <w:rPr>
                <w:rFonts w:ascii="Arial" w:cs="Arial" w:eastAsia="Arial" w:hAnsi="Arial"/>
                <w:sz w:val="18"/>
                <w:szCs w:val="18"/>
                <w:b w:val="1"/>
                <w:bCs w:val="1"/>
                <w:color w:val="auto"/>
                <w:w w:val="86"/>
              </w:rPr>
              <w:t>October 3, 2006</w:t>
            </w:r>
          </w:p>
        </w:tc>
      </w:tr>
      <w:tr>
        <w:trPr>
          <w:trHeight w:val="740"/>
        </w:trPr>
        <w:tc>
          <w:tcPr>
            <w:tcW w:w="11440" w:type="dxa"/>
            <w:vAlign w:val="bottom"/>
            <w:gridSpan w:val="7"/>
          </w:tcPr>
          <w:p>
            <w:pPr>
              <w:jc w:val="center"/>
              <w:spacing w:after="0"/>
              <w:rPr>
                <w:sz w:val="20"/>
                <w:szCs w:val="20"/>
                <w:color w:val="auto"/>
              </w:rPr>
            </w:pPr>
            <w:r>
              <w:rPr>
                <w:rFonts w:ascii="Arial" w:cs="Arial" w:eastAsia="Arial" w:hAnsi="Arial"/>
                <w:sz w:val="43"/>
                <w:szCs w:val="43"/>
                <w:b w:val="1"/>
                <w:bCs w:val="1"/>
                <w:color w:val="auto"/>
                <w:w w:val="94"/>
              </w:rPr>
              <w:t>Oil-Dri Corporation of America</w:t>
            </w:r>
          </w:p>
        </w:tc>
      </w:tr>
      <w:tr>
        <w:trPr>
          <w:trHeight w:val="86"/>
        </w:trPr>
        <w:tc>
          <w:tcPr>
            <w:tcW w:w="29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gridSpan w:val="2"/>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r>
      <w:tr>
        <w:trPr>
          <w:trHeight w:val="316"/>
        </w:trPr>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40" w:type="dxa"/>
            <w:vAlign w:val="bottom"/>
            <w:gridSpan w:val="5"/>
          </w:tcPr>
          <w:p>
            <w:pPr>
              <w:jc w:val="center"/>
              <w:ind w:right="363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59"/>
        </w:trPr>
        <w:tc>
          <w:tcPr>
            <w:tcW w:w="2960" w:type="dxa"/>
            <w:vAlign w:val="bottom"/>
          </w:tcPr>
          <w:p>
            <w:pPr>
              <w:jc w:val="center"/>
              <w:ind w:left="611"/>
              <w:spacing w:after="0"/>
              <w:rPr>
                <w:sz w:val="20"/>
                <w:szCs w:val="20"/>
                <w:color w:val="auto"/>
              </w:rPr>
            </w:pPr>
            <w:r>
              <w:rPr>
                <w:rFonts w:ascii="Arial" w:cs="Arial" w:eastAsia="Arial" w:hAnsi="Arial"/>
                <w:sz w:val="18"/>
                <w:szCs w:val="18"/>
                <w:b w:val="1"/>
                <w:bCs w:val="1"/>
                <w:color w:val="auto"/>
                <w:w w:val="91"/>
              </w:rPr>
              <w:t>Delaware</w:t>
            </w:r>
          </w:p>
        </w:tc>
        <w:tc>
          <w:tcPr>
            <w:tcW w:w="4040" w:type="dxa"/>
            <w:vAlign w:val="bottom"/>
            <w:gridSpan w:val="3"/>
          </w:tcPr>
          <w:p>
            <w:pPr>
              <w:jc w:val="center"/>
              <w:ind w:left="1412"/>
              <w:spacing w:after="0"/>
              <w:rPr>
                <w:sz w:val="20"/>
                <w:szCs w:val="20"/>
                <w:color w:val="auto"/>
              </w:rPr>
            </w:pPr>
            <w:r>
              <w:rPr>
                <w:rFonts w:ascii="Arial" w:cs="Arial" w:eastAsia="Arial" w:hAnsi="Arial"/>
                <w:sz w:val="18"/>
                <w:szCs w:val="18"/>
                <w:b w:val="1"/>
                <w:bCs w:val="1"/>
                <w:color w:val="auto"/>
                <w:w w:val="89"/>
              </w:rPr>
              <w:t>0-8675</w:t>
            </w:r>
          </w:p>
        </w:tc>
        <w:tc>
          <w:tcPr>
            <w:tcW w:w="444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87"/>
              </w:rPr>
              <w:t>36-2048898</w:t>
            </w:r>
          </w:p>
        </w:tc>
      </w:tr>
      <w:tr>
        <w:trPr>
          <w:trHeight w:val="110"/>
        </w:trPr>
        <w:tc>
          <w:tcPr>
            <w:tcW w:w="29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309"/>
        </w:trPr>
        <w:tc>
          <w:tcPr>
            <w:tcW w:w="2960" w:type="dxa"/>
            <w:vAlign w:val="bottom"/>
          </w:tcPr>
          <w:p>
            <w:pPr>
              <w:jc w:val="center"/>
              <w:ind w:left="611"/>
              <w:spacing w:after="0"/>
              <w:rPr>
                <w:sz w:val="20"/>
                <w:szCs w:val="20"/>
                <w:color w:val="auto"/>
              </w:rPr>
            </w:pPr>
            <w:r>
              <w:rPr>
                <w:rFonts w:ascii="Arial" w:cs="Arial" w:eastAsia="Arial" w:hAnsi="Arial"/>
                <w:sz w:val="18"/>
                <w:szCs w:val="18"/>
                <w:i w:val="1"/>
                <w:iCs w:val="1"/>
                <w:color w:val="auto"/>
                <w:w w:val="91"/>
              </w:rPr>
              <w:t>(State or other jurisdiction</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jc w:val="center"/>
              <w:ind w:left="472"/>
              <w:spacing w:after="0"/>
              <w:rPr>
                <w:sz w:val="20"/>
                <w:szCs w:val="20"/>
                <w:color w:val="auto"/>
              </w:rPr>
            </w:pPr>
            <w:r>
              <w:rPr>
                <w:rFonts w:ascii="Arial" w:cs="Arial" w:eastAsia="Arial" w:hAnsi="Arial"/>
                <w:sz w:val="18"/>
                <w:szCs w:val="18"/>
                <w:i w:val="1"/>
                <w:iCs w:val="1"/>
                <w:color w:val="auto"/>
                <w:w w:val="89"/>
              </w:rPr>
              <w:t>(Commission</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2960" w:type="dxa"/>
            <w:vAlign w:val="bottom"/>
          </w:tcPr>
          <w:p>
            <w:pPr>
              <w:jc w:val="center"/>
              <w:ind w:left="611"/>
              <w:spacing w:after="0"/>
              <w:rPr>
                <w:sz w:val="20"/>
                <w:szCs w:val="20"/>
                <w:color w:val="auto"/>
              </w:rPr>
            </w:pPr>
            <w:r>
              <w:rPr>
                <w:rFonts w:ascii="Arial" w:cs="Arial" w:eastAsia="Arial" w:hAnsi="Arial"/>
                <w:sz w:val="18"/>
                <w:szCs w:val="18"/>
                <w:i w:val="1"/>
                <w:iCs w:val="1"/>
                <w:color w:val="auto"/>
                <w:w w:val="92"/>
              </w:rPr>
              <w:t>of incorporation)</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tcPr>
          <w:p>
            <w:pPr>
              <w:jc w:val="center"/>
              <w:ind w:left="472"/>
              <w:spacing w:after="0"/>
              <w:rPr>
                <w:sz w:val="20"/>
                <w:szCs w:val="20"/>
                <w:color w:val="auto"/>
              </w:rPr>
            </w:pPr>
            <w:r>
              <w:rPr>
                <w:rFonts w:ascii="Arial" w:cs="Arial" w:eastAsia="Arial" w:hAnsi="Arial"/>
                <w:sz w:val="18"/>
                <w:szCs w:val="18"/>
                <w:i w:val="1"/>
                <w:iCs w:val="1"/>
                <w:color w:val="auto"/>
                <w:w w:val="90"/>
              </w:rPr>
              <w:t>File Number)</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92"/>
              </w:rPr>
              <w:t>Identification No.)</w:t>
            </w:r>
          </w:p>
        </w:tc>
      </w:tr>
      <w:tr>
        <w:trPr>
          <w:trHeight w:val="447"/>
        </w:trPr>
        <w:tc>
          <w:tcPr>
            <w:tcW w:w="7000" w:type="dxa"/>
            <w:vAlign w:val="bottom"/>
            <w:gridSpan w:val="4"/>
          </w:tcPr>
          <w:p>
            <w:pPr>
              <w:jc w:val="center"/>
              <w:ind w:left="391"/>
              <w:spacing w:after="0"/>
              <w:rPr>
                <w:sz w:val="20"/>
                <w:szCs w:val="20"/>
                <w:color w:val="auto"/>
              </w:rPr>
            </w:pPr>
            <w:r>
              <w:rPr>
                <w:rFonts w:ascii="Arial" w:cs="Arial" w:eastAsia="Arial" w:hAnsi="Arial"/>
                <w:sz w:val="18"/>
                <w:szCs w:val="18"/>
                <w:b w:val="1"/>
                <w:bCs w:val="1"/>
                <w:color w:val="auto"/>
                <w:w w:val="88"/>
              </w:rPr>
              <w:t>410 North Michigan Avenue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4040" w:type="dxa"/>
            <w:vAlign w:val="bottom"/>
            <w:gridSpan w:val="3"/>
          </w:tcPr>
          <w:p>
            <w:pPr>
              <w:jc w:val="center"/>
              <w:ind w:right="2312"/>
              <w:spacing w:after="0"/>
              <w:rPr>
                <w:sz w:val="20"/>
                <w:szCs w:val="20"/>
                <w:color w:val="auto"/>
              </w:rPr>
            </w:pPr>
            <w:r>
              <w:rPr>
                <w:rFonts w:ascii="Arial" w:cs="Arial" w:eastAsia="Arial" w:hAnsi="Arial"/>
                <w:sz w:val="18"/>
                <w:szCs w:val="18"/>
                <w:b w:val="1"/>
                <w:bCs w:val="1"/>
                <w:color w:val="auto"/>
                <w:w w:val="85"/>
              </w:rPr>
              <w:t>Suite 400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28"/>
        </w:trPr>
        <w:tc>
          <w:tcPr>
            <w:tcW w:w="2960" w:type="dxa"/>
            <w:vAlign w:val="bottom"/>
          </w:tcPr>
          <w:p>
            <w:pPr>
              <w:spacing w:after="0"/>
              <w:rPr>
                <w:sz w:val="19"/>
                <w:szCs w:val="19"/>
                <w:color w:val="auto"/>
              </w:rPr>
            </w:pPr>
          </w:p>
        </w:tc>
        <w:tc>
          <w:tcPr>
            <w:tcW w:w="4040" w:type="dxa"/>
            <w:vAlign w:val="bottom"/>
            <w:gridSpan w:val="3"/>
          </w:tcPr>
          <w:p>
            <w:pPr>
              <w:jc w:val="center"/>
              <w:ind w:right="2332"/>
              <w:spacing w:after="0"/>
              <w:rPr>
                <w:sz w:val="20"/>
                <w:szCs w:val="20"/>
                <w:color w:val="auto"/>
              </w:rPr>
            </w:pPr>
            <w:r>
              <w:rPr>
                <w:rFonts w:ascii="Arial" w:cs="Arial" w:eastAsia="Arial" w:hAnsi="Arial"/>
                <w:sz w:val="18"/>
                <w:szCs w:val="18"/>
                <w:b w:val="1"/>
                <w:bCs w:val="1"/>
                <w:color w:val="auto"/>
                <w:w w:val="88"/>
              </w:rPr>
              <w:t>Chicago, Illinois</w:t>
            </w:r>
          </w:p>
        </w:tc>
        <w:tc>
          <w:tcPr>
            <w:tcW w:w="444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87"/>
              </w:rPr>
              <w:t>60611-4213</w:t>
            </w:r>
          </w:p>
        </w:tc>
      </w:tr>
      <w:tr>
        <w:trPr>
          <w:trHeight w:val="110"/>
        </w:trPr>
        <w:tc>
          <w:tcPr>
            <w:tcW w:w="7000" w:type="dxa"/>
            <w:vAlign w:val="bottom"/>
            <w:tcBorders>
              <w:bottom w:val="single" w:sz="8" w:color="auto"/>
            </w:tcBorders>
            <w:gridSpan w:val="4"/>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316"/>
        </w:trPr>
        <w:tc>
          <w:tcPr>
            <w:tcW w:w="7000" w:type="dxa"/>
            <w:vAlign w:val="bottom"/>
            <w:gridSpan w:val="4"/>
          </w:tcPr>
          <w:p>
            <w:pPr>
              <w:jc w:val="center"/>
              <w:ind w:left="431"/>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459"/>
        </w:trPr>
        <w:tc>
          <w:tcPr>
            <w:tcW w:w="2960" w:type="dxa"/>
            <w:vAlign w:val="bottom"/>
          </w:tcPr>
          <w:p>
            <w:pPr>
              <w:spacing w:after="0"/>
              <w:rPr>
                <w:sz w:val="24"/>
                <w:szCs w:val="24"/>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4440" w:type="dxa"/>
            <w:vAlign w:val="bottom"/>
            <w:gridSpan w:val="3"/>
          </w:tcPr>
          <w:p>
            <w:pPr>
              <w:jc w:val="right"/>
              <w:ind w:right="3052"/>
              <w:spacing w:after="0"/>
              <w:rPr>
                <w:sz w:val="20"/>
                <w:szCs w:val="20"/>
                <w:color w:val="auto"/>
              </w:rPr>
            </w:pPr>
            <w:r>
              <w:rPr>
                <w:rFonts w:ascii="Arial" w:cs="Arial" w:eastAsia="Arial" w:hAnsi="Arial"/>
                <w:sz w:val="18"/>
                <w:szCs w:val="18"/>
                <w:b w:val="1"/>
                <w:bCs w:val="1"/>
                <w:color w:val="auto"/>
              </w:rPr>
              <w:t>(312) 321-1515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October 3, 2006, Oil-Dri Corporation of America (the “Registrant”) issued a press release announcing price increases for all of its product groups. A copy of the press release is attached as Exhibit 99.1 and the information contained therein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0280" w:type="dxa"/>
            <w:vAlign w:val="bottom"/>
          </w:tcPr>
          <w:p>
            <w:pPr>
              <w:spacing w:after="0"/>
              <w:rPr>
                <w:sz w:val="14"/>
                <w:szCs w:val="14"/>
                <w:color w:val="auto"/>
              </w:rPr>
            </w:pPr>
          </w:p>
        </w:tc>
      </w:tr>
      <w:tr>
        <w:trPr>
          <w:trHeight w:val="174"/>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280" w:type="dxa"/>
            <w:vAlign w:val="bottom"/>
            <w:tcBorders>
              <w:bottom w:val="single" w:sz="8" w:color="auto"/>
            </w:tcBorders>
          </w:tcPr>
          <w:p>
            <w:pPr>
              <w:spacing w:after="0"/>
              <w:rPr>
                <w:sz w:val="8"/>
                <w:szCs w:val="8"/>
                <w:color w:val="auto"/>
              </w:rPr>
            </w:pPr>
          </w:p>
        </w:tc>
      </w:tr>
      <w:tr>
        <w:trPr>
          <w:trHeight w:val="316"/>
        </w:trPr>
        <w:tc>
          <w:tcPr>
            <w:tcW w:w="960" w:type="dxa"/>
            <w:vAlign w:val="bottom"/>
          </w:tcPr>
          <w:p>
            <w:pPr>
              <w:jc w:val="right"/>
              <w:ind w:right="266"/>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Press Release of the Registrant dated October 3, 2006.</w:t>
            </w:r>
          </w:p>
        </w:tc>
      </w:tr>
      <w:tr>
        <w:trPr>
          <w:trHeight w:val="353"/>
        </w:trPr>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OIL-DRI CORPORATION OF AMERICA</w:t>
      </w:r>
    </w:p>
    <w:p>
      <w:pPr>
        <w:spacing w:after="0" w:line="30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P. Brissman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Charles P. Brissman</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and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540"/>
          </w:cols>
          <w:pgMar w:left="240" w:top="584" w:right="11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0280" w:type="dxa"/>
            <w:vAlign w:val="bottom"/>
          </w:tcPr>
          <w:p>
            <w:pPr>
              <w:spacing w:after="0"/>
              <w:rPr>
                <w:sz w:val="14"/>
                <w:szCs w:val="14"/>
                <w:color w:val="auto"/>
              </w:rPr>
            </w:pPr>
          </w:p>
        </w:tc>
      </w:tr>
      <w:tr>
        <w:trPr>
          <w:trHeight w:val="174"/>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280" w:type="dxa"/>
            <w:vAlign w:val="bottom"/>
            <w:tcBorders>
              <w:bottom w:val="single" w:sz="8" w:color="auto"/>
            </w:tcBorders>
          </w:tcPr>
          <w:p>
            <w:pPr>
              <w:spacing w:after="0"/>
              <w:rPr>
                <w:sz w:val="8"/>
                <w:szCs w:val="8"/>
                <w:color w:val="auto"/>
              </w:rPr>
            </w:pPr>
          </w:p>
        </w:tc>
      </w:tr>
      <w:tr>
        <w:trPr>
          <w:trHeight w:val="316"/>
        </w:trPr>
        <w:tc>
          <w:tcPr>
            <w:tcW w:w="960" w:type="dxa"/>
            <w:vAlign w:val="bottom"/>
          </w:tcPr>
          <w:p>
            <w:pPr>
              <w:jc w:val="right"/>
              <w:ind w:right="266"/>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Press Release of the Registrant dated October 3, 2006.</w:t>
            </w:r>
          </w:p>
        </w:tc>
      </w:tr>
      <w:tr>
        <w:trPr>
          <w:trHeight w:val="353"/>
        </w:trPr>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049135" cy="591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9135" cy="591756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p>
      <w:pPr>
        <w:spacing w:after="0" w:line="239"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Release: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Immediate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Ronda J. Williams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312-706-3232</w:t>
      </w:r>
    </w:p>
    <w:p>
      <w:pPr>
        <w:spacing w:after="0" w:line="200" w:lineRule="exact"/>
        <w:rPr>
          <w:sz w:val="20"/>
          <w:szCs w:val="20"/>
          <w:color w:val="auto"/>
        </w:rPr>
      </w:pPr>
    </w:p>
    <w:p>
      <w:pPr>
        <w:sectPr>
          <w:pgSz w:w="11900" w:h="16838" w:orient="portrait"/>
          <w:cols w:equalWidth="0" w:num="4">
            <w:col w:w="1400" w:space="720"/>
            <w:col w:w="3340" w:space="720"/>
            <w:col w:w="660" w:space="260"/>
            <w:col w:w="3120"/>
          </w:cols>
          <w:pgMar w:left="1440" w:top="125" w:right="239" w:bottom="1440" w:gutter="0" w:footer="0" w:header="0"/>
          <w:type w:val="continuous"/>
        </w:sectPr>
      </w:pPr>
    </w:p>
    <w:p>
      <w:pPr>
        <w:spacing w:after="0" w:line="13" w:lineRule="exact"/>
        <w:rPr>
          <w:sz w:val="20"/>
          <w:szCs w:val="20"/>
          <w:color w:val="auto"/>
        </w:rPr>
      </w:pPr>
    </w:p>
    <w:p>
      <w:pPr>
        <w:jc w:val="center"/>
        <w:ind w:left="1620"/>
        <w:spacing w:after="0"/>
        <w:rPr>
          <w:sz w:val="20"/>
          <w:szCs w:val="20"/>
          <w:color w:val="auto"/>
        </w:rPr>
      </w:pPr>
      <w:r>
        <w:rPr>
          <w:rFonts w:ascii="Arial" w:cs="Arial" w:eastAsia="Arial" w:hAnsi="Arial"/>
          <w:sz w:val="15"/>
          <w:szCs w:val="15"/>
          <w:b w:val="1"/>
          <w:bCs w:val="1"/>
          <w:color w:val="auto"/>
        </w:rPr>
        <w:t>Oil-Dri Announces Price Increases</w:t>
      </w:r>
    </w:p>
    <w:p>
      <w:pPr>
        <w:sectPr>
          <w:pgSz w:w="11900" w:h="16838" w:orient="portrait"/>
          <w:cols w:equalWidth="0" w:num="1">
            <w:col w:w="10220"/>
          </w:cols>
          <w:pgMar w:left="1440" w:top="125" w:right="239" w:bottom="1440" w:gutter="0" w:footer="0" w:header="0"/>
          <w:type w:val="continuous"/>
        </w:sectPr>
      </w:pPr>
    </w:p>
    <w:p>
      <w:pPr>
        <w:spacing w:after="0" w:line="266" w:lineRule="exact"/>
        <w:rPr>
          <w:sz w:val="20"/>
          <w:szCs w:val="20"/>
          <w:color w:val="auto"/>
        </w:rPr>
      </w:pPr>
    </w:p>
    <w:p>
      <w:pPr>
        <w:ind w:left="740" w:right="880"/>
        <w:spacing w:after="0" w:line="268" w:lineRule="auto"/>
        <w:rPr>
          <w:sz w:val="20"/>
          <w:szCs w:val="20"/>
          <w:color w:val="auto"/>
        </w:rPr>
      </w:pPr>
      <w:r>
        <w:rPr>
          <w:rFonts w:ascii="Arial" w:cs="Arial" w:eastAsia="Arial" w:hAnsi="Arial"/>
          <w:sz w:val="18"/>
          <w:szCs w:val="18"/>
          <w:color w:val="auto"/>
        </w:rPr>
        <w:t>CHICAGO – October 3, 2006 – Oil-Dri Corporation of America (NYSE: ODC) today announced plans to raise prices and continue fuel surcharges for Fiscal 2007.</w:t>
      </w:r>
    </w:p>
    <w:p>
      <w:pPr>
        <w:spacing w:after="0" w:line="186" w:lineRule="exact"/>
        <w:rPr>
          <w:sz w:val="20"/>
          <w:szCs w:val="20"/>
          <w:color w:val="auto"/>
        </w:rPr>
      </w:pPr>
    </w:p>
    <w:p>
      <w:pPr>
        <w:ind w:left="740" w:right="400"/>
        <w:spacing w:after="0" w:line="323" w:lineRule="auto"/>
        <w:rPr>
          <w:sz w:val="20"/>
          <w:szCs w:val="20"/>
          <w:color w:val="auto"/>
        </w:rPr>
      </w:pPr>
      <w:r>
        <w:rPr>
          <w:rFonts w:ascii="Arial" w:cs="Arial" w:eastAsia="Arial" w:hAnsi="Arial"/>
          <w:sz w:val="15"/>
          <w:szCs w:val="15"/>
          <w:color w:val="auto"/>
        </w:rPr>
        <w:t>Dan Jaffee, President and CEO said, “Over the past fiscal year we have absorbed extremely high energy, commodity, health care, and other external costs that have significantly impacted our business. While, we remained focused on implementing internal cost reduction programs that maximize our manufacturing efficiency, record-breaking costs throughout Fiscal 2006, made those efforts an ongoing challenge. In an effort to partially recover these increased costs, we will again implement price increases.</w:t>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very much appreciate our customers’ understanding during this dynamic period.”</w:t>
      </w:r>
    </w:p>
    <w:p>
      <w:pPr>
        <w:spacing w:after="0" w:line="225"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146050</wp:posOffset>
            </wp:positionV>
            <wp:extent cx="581850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850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40" w:right="580"/>
        <w:spacing w:after="0" w:line="332"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animal health and nutrition, industrial and automotive markets, and the world’s largest manufacturer of cat litter.</w:t>
      </w:r>
    </w:p>
    <w:p>
      <w:pPr>
        <w:spacing w:after="0" w:line="139" w:lineRule="exact"/>
        <w:rPr>
          <w:sz w:val="20"/>
          <w:szCs w:val="20"/>
          <w:color w:val="auto"/>
        </w:rPr>
      </w:pPr>
    </w:p>
    <w:p>
      <w:pPr>
        <w:ind w:left="740" w:right="460"/>
        <w:spacing w:after="0" w:line="290" w:lineRule="auto"/>
        <w:rPr>
          <w:sz w:val="20"/>
          <w:szCs w:val="20"/>
          <w:color w:val="auto"/>
        </w:rPr>
      </w:pPr>
      <w:r>
        <w:rPr>
          <w:rFonts w:ascii="Arial" w:cs="Arial" w:eastAsia="Arial" w:hAnsi="Arial"/>
          <w:sz w:val="16"/>
          <w:szCs w:val="16"/>
          <w:i w:val="1"/>
          <w:iCs w:val="1"/>
          <w:color w:val="auto"/>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2241550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0220"/>
      </w:cols>
      <w:pgMar w:left="14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2020-02-25T04:46:52Z</dcterms:created>
  <dcterms:modified xsi:type="dcterms:W3CDTF">2020-02-25T04:46:52Z</dcterms:modified>
</cp:coreProperties>
</file>