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4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9, 2016</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June 9, 2016, the Registrant’s Board of Directors declared quarterly cash dividends of $0.22 per share of the Registrant’s Common Stock and $0.165 per share of the Registrant’s Class B Stock. The dividends will be payable on September 2, 2016, to stockholders of record at the close of business on August 19, 2016.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June 9, 2016 (Cash Dividends)</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June 9, 2016</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June 9, 2016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CHICAGO-(June 9, 2016)-The Board of Directors of Oil-Dri Corporation of America (NYSE: ODC) today declared quarterly cash dividends of $0.22 per share of the Company’s Common Stock and $0.165 per share of the Company’s Class B Stock, approximately a 5% increase for both classes of stock.</w:t>
      </w:r>
    </w:p>
    <w:p>
      <w:pPr>
        <w:spacing w:after="0" w:line="186"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The dividends declared today will be payable on September 2, 2016, to stockholders of record at the close of business on August 19, 2016. The Company has paid cash dividends continuously since 1974 and has increased dividends annually for each of the last thirteen years.</w:t>
      </w:r>
    </w:p>
    <w:p>
      <w:pPr>
        <w:spacing w:after="0" w:line="186" w:lineRule="exact"/>
        <w:rPr>
          <w:sz w:val="20"/>
          <w:szCs w:val="20"/>
          <w:color w:val="auto"/>
        </w:rPr>
      </w:pPr>
    </w:p>
    <w:p>
      <w:pPr>
        <w:ind w:right="520"/>
        <w:spacing w:after="0" w:line="253" w:lineRule="auto"/>
        <w:rPr>
          <w:sz w:val="20"/>
          <w:szCs w:val="20"/>
          <w:color w:val="auto"/>
        </w:rPr>
      </w:pPr>
      <w:r>
        <w:rPr>
          <w:rFonts w:ascii="Arial" w:cs="Arial" w:eastAsia="Arial" w:hAnsi="Arial"/>
          <w:sz w:val="22"/>
          <w:szCs w:val="22"/>
          <w:color w:val="auto"/>
        </w:rPr>
        <w:t>The Company expects to release earnings for its fourth quarter and 2016 fiscal year after the close of the U.S. stock market on Friday, October 7, 2016 and to host an earnings teleconference on Tuesday, October 11, 2016. Teleconference details will be communicated via web alert approximately one week prior to the call.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2020-01-20T16:38:17Z</dcterms:created>
  <dcterms:modified xsi:type="dcterms:W3CDTF">2020-01-20T16:38:17Z</dcterms:modified>
</cp:coreProperties>
</file>