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v391143_8k.htm"/>
      <w:bookmarkStart w:id="1" w:name="ksv391143_8k"/>
      <w:bookmarkEnd w:id="0"/>
      <w:bookmarkEnd w:id="1"/>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firstLine="720"/>
        <w:rPr>
          <w:caps w:val="false"/>
          <w:smallCaps w:val="false"/>
        </w:rPr>
      </w:pPr>
      <w:r>
        <w:rPr>
          <w:caps w:val="false"/>
          <w:smallCaps w:val="false"/>
        </w:rPr>
        <w:t> </w:t>
      </w:r>
    </w:p>
    <w:tbl>
      <w:tblPr>
        <w:tblW w:w="4615" w:type="dxa"/>
        <w:jc w:val="left"/>
        <w:tblInd w:w="0" w:type="dxa"/>
        <w:tblCellMar>
          <w:top w:w="0" w:type="dxa"/>
          <w:left w:w="0" w:type="dxa"/>
          <w:bottom w:w="0" w:type="dxa"/>
          <w:right w:w="0" w:type="dxa"/>
        </w:tblCellMar>
      </w:tblPr>
      <w:tblGrid>
        <w:gridCol w:w="3305"/>
        <w:gridCol w:w="1310"/>
      </w:tblGrid>
      <w:tr>
        <w:trPr/>
        <w:tc>
          <w:tcPr>
            <w:tcW w:w="3305" w:type="dxa"/>
            <w:tcBorders/>
            <w:shd w:fill="auto" w:val="clear"/>
            <w:vAlign w:val="center"/>
          </w:tcPr>
          <w:p>
            <w:pPr>
              <w:pStyle w:val="TableContents"/>
              <w:spacing w:before="0" w:after="283"/>
              <w:rPr>
                <w:sz w:val="17"/>
              </w:rPr>
            </w:pPr>
            <w:r>
              <w:rPr>
                <w:sz w:val="17"/>
              </w:rPr>
              <w:t>Date of Report (Date of earliest event reported)</w:t>
            </w:r>
          </w:p>
        </w:tc>
        <w:tc>
          <w:tcPr>
            <w:tcW w:w="1310" w:type="dxa"/>
            <w:tcBorders>
              <w:bottom w:val="single" w:sz="8" w:space="0" w:color="000000"/>
            </w:tcBorders>
            <w:shd w:fill="auto" w:val="clear"/>
            <w:tcMar>
              <w:bottom w:w="28" w:type="dxa"/>
            </w:tcMar>
            <w:vAlign w:val="center"/>
          </w:tcPr>
          <w:p>
            <w:pPr>
              <w:pStyle w:val="TableContents"/>
              <w:spacing w:before="0" w:after="283"/>
              <w:rPr>
                <w:b/>
                <w:sz w:val="17"/>
              </w:rPr>
            </w:pPr>
            <w:r>
              <w:rPr>
                <w:b/>
                <w:sz w:val="17"/>
              </w:rPr>
              <w:t>October 10, 2014</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Corporation of America</w:t>
      </w:r>
    </w:p>
    <w:p>
      <w:pPr>
        <w:pStyle w:val="TextBody"/>
        <w:jc w:val="center"/>
        <w:rPr>
          <w:bdr w:val="single" w:sz="8" w:space="1" w:color="000000"/>
        </w:rPr>
      </w:pPr>
      <w:r>
        <w:rPr>
          <w:bdr w:val="single" w:sz="8" w:space="1" w:color="000000"/>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 </w:t>
      </w:r>
    </w:p>
    <w:p>
      <w:pPr>
        <w:pStyle w:val="TextBody"/>
        <w:spacing w:before="0" w:after="0"/>
        <w:ind w:left="0" w:right="0" w:firstLine="720"/>
        <w:rPr>
          <w:caps w:val="false"/>
          <w:smallCaps w:val="false"/>
        </w:rPr>
      </w:pPr>
      <w:r>
        <w:rPr>
          <w:caps w:val="false"/>
          <w:smallCaps w:val="false"/>
        </w:rPr>
        <w:t> </w:t>
      </w:r>
    </w:p>
    <w:tbl>
      <w:tblPr>
        <w:tblW w:w="5490" w:type="dxa"/>
        <w:jc w:val="left"/>
        <w:tblInd w:w="0" w:type="dxa"/>
        <w:tblCellMar>
          <w:top w:w="0" w:type="dxa"/>
          <w:left w:w="0" w:type="dxa"/>
          <w:bottom w:w="28" w:type="dxa"/>
          <w:right w:w="0" w:type="dxa"/>
        </w:tblCellMar>
      </w:tblPr>
      <w:tblGrid>
        <w:gridCol w:w="2375"/>
        <w:gridCol w:w="60"/>
        <w:gridCol w:w="1460"/>
        <w:gridCol w:w="60"/>
        <w:gridCol w:w="1535"/>
      </w:tblGrid>
      <w:tr>
        <w:trPr/>
        <w:tc>
          <w:tcPr>
            <w:tcW w:w="2375" w:type="dxa"/>
            <w:tcBorders>
              <w:bottom w:val="single" w:sz="8" w:space="0" w:color="000000"/>
            </w:tcBorders>
            <w:shd w:fill="auto" w:val="clear"/>
            <w:vAlign w:val="center"/>
          </w:tcPr>
          <w:p>
            <w:pPr>
              <w:pStyle w:val="TableContents"/>
              <w:spacing w:before="0" w:after="283"/>
              <w:jc w:val="center"/>
              <w:rPr>
                <w:b/>
                <w:sz w:val="17"/>
              </w:rPr>
            </w:pPr>
            <w:r>
              <w:rPr>
                <w:b/>
                <w:sz w:val="17"/>
              </w:rPr>
              <w:t>Delaware</w:t>
            </w:r>
          </w:p>
        </w:tc>
        <w:tc>
          <w:tcPr>
            <w:tcW w:w="60" w:type="dxa"/>
            <w:tcBorders/>
            <w:shd w:fill="auto" w:val="clear"/>
            <w:tcMar>
              <w:bottom w:w="0" w:type="dxa"/>
            </w:tcMar>
            <w:vAlign w:val="center"/>
          </w:tcPr>
          <w:p>
            <w:pPr>
              <w:pStyle w:val="TableContents"/>
              <w:spacing w:before="0" w:after="283"/>
              <w:jc w:val="center"/>
              <w:rPr/>
            </w:pPr>
            <w:r>
              <w:rPr/>
              <w:t> </w:t>
            </w:r>
          </w:p>
        </w:tc>
        <w:tc>
          <w:tcPr>
            <w:tcW w:w="1460" w:type="dxa"/>
            <w:tcBorders>
              <w:bottom w:val="single" w:sz="8" w:space="0" w:color="000000"/>
            </w:tcBorders>
            <w:shd w:fill="auto" w:val="clear"/>
            <w:vAlign w:val="center"/>
          </w:tcPr>
          <w:p>
            <w:pPr>
              <w:pStyle w:val="TableContents"/>
              <w:spacing w:before="0" w:after="283"/>
              <w:jc w:val="center"/>
              <w:rPr>
                <w:b/>
                <w:sz w:val="17"/>
              </w:rPr>
            </w:pPr>
            <w:r>
              <w:rPr>
                <w:b/>
                <w:sz w:val="17"/>
              </w:rPr>
              <w:t>001-12622</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bottom w:val="single" w:sz="8" w:space="0" w:color="000000"/>
            </w:tcBorders>
            <w:shd w:fill="auto" w:val="clear"/>
            <w:vAlign w:val="center"/>
          </w:tcPr>
          <w:p>
            <w:pPr>
              <w:pStyle w:val="TableContents"/>
              <w:spacing w:before="0" w:after="283"/>
              <w:jc w:val="center"/>
              <w:rPr>
                <w:b/>
                <w:sz w:val="17"/>
              </w:rPr>
            </w:pPr>
            <w:r>
              <w:rPr>
                <w:b/>
                <w:sz w:val="17"/>
              </w:rPr>
              <w:t>36-2048898</w:t>
            </w:r>
          </w:p>
        </w:tc>
      </w:tr>
      <w:tr>
        <w:trPr/>
        <w:tc>
          <w:tcPr>
            <w:tcW w:w="2375" w:type="dxa"/>
            <w:tcBorders/>
            <w:shd w:fill="auto" w:val="clear"/>
            <w:tcMar>
              <w:bottom w:w="0" w:type="dxa"/>
            </w:tcMar>
            <w:vAlign w:val="center"/>
          </w:tcPr>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shd w:fill="auto" w:val="clear"/>
            <w:tcMar>
              <w:bottom w:w="0" w:type="dxa"/>
            </w:tcMar>
            <w:vAlign w:val="center"/>
          </w:tcPr>
          <w:p>
            <w:pPr>
              <w:pStyle w:val="TableContents"/>
              <w:spacing w:before="0" w:after="283"/>
              <w:jc w:val="center"/>
              <w:rPr/>
            </w:pPr>
            <w:r>
              <w:rPr/>
              <w:t> </w:t>
            </w:r>
          </w:p>
        </w:tc>
        <w:tc>
          <w:tcPr>
            <w:tcW w:w="1460" w:type="dxa"/>
            <w:tcBorders/>
            <w:shd w:fill="auto" w:val="clear"/>
            <w:tcMar>
              <w:bottom w:w="0" w:type="dxa"/>
            </w:tcMar>
            <w:vAlign w:val="center"/>
          </w:tcPr>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w:t>
            </w:r>
          </w:p>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shd w:fill="auto" w:val="clear"/>
            <w:tcMar>
              <w:bottom w:w="0" w:type="dxa"/>
            </w:tcMar>
            <w:vAlign w:val="center"/>
          </w:tcPr>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pacing w:before="0" w:after="0"/>
        <w:ind w:left="0" w:right="0" w:firstLine="720"/>
        <w:jc w:val="center"/>
        <w:rPr>
          <w:caps w:val="false"/>
          <w:smallCaps w:val="false"/>
        </w:rPr>
      </w:pPr>
      <w:r>
        <w:rPr>
          <w:caps w:val="false"/>
          <w:smallCaps w:val="false"/>
        </w:rPr>
        <w:t> </w:t>
      </w:r>
    </w:p>
    <w:tbl>
      <w:tblPr>
        <w:tblW w:w="4100" w:type="dxa"/>
        <w:jc w:val="left"/>
        <w:tblInd w:w="0" w:type="dxa"/>
        <w:tblCellMar>
          <w:top w:w="0" w:type="dxa"/>
          <w:left w:w="0" w:type="dxa"/>
          <w:bottom w:w="28" w:type="dxa"/>
          <w:right w:w="0" w:type="dxa"/>
        </w:tblCellMar>
      </w:tblPr>
      <w:tblGrid>
        <w:gridCol w:w="2780"/>
        <w:gridCol w:w="170"/>
        <w:gridCol w:w="1150"/>
      </w:tblGrid>
      <w:tr>
        <w:trPr/>
        <w:tc>
          <w:tcPr>
            <w:tcW w:w="2780"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400</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w:t>
            </w:r>
          </w:p>
        </w:tc>
        <w:tc>
          <w:tcPr>
            <w:tcW w:w="170" w:type="dxa"/>
            <w:tcBorders/>
            <w:shd w:fill="auto" w:val="clear"/>
            <w:tcMar>
              <w:bottom w:w="0" w:type="dxa"/>
            </w:tcMar>
            <w:vAlign w:val="center"/>
          </w:tcPr>
          <w:p>
            <w:pPr>
              <w:pStyle w:val="TableContents"/>
              <w:spacing w:before="0" w:after="283"/>
              <w:rPr/>
            </w:pPr>
            <w:r>
              <w:rPr/>
              <w:t> </w:t>
            </w:r>
          </w:p>
        </w:tc>
        <w:tc>
          <w:tcPr>
            <w:tcW w:w="1150" w:type="dxa"/>
            <w:tcBorders>
              <w:bottom w:val="single" w:sz="8" w:space="0" w:color="000000"/>
            </w:tcBorders>
            <w:shd w:fill="auto" w:val="clear"/>
            <w:vAlign w:val="center"/>
          </w:tcPr>
          <w:p>
            <w:pPr>
              <w:pStyle w:val="TableContents"/>
              <w:spacing w:before="0" w:after="0"/>
              <w:ind w:left="0" w:right="0" w:firstLine="720"/>
              <w:jc w:val="right"/>
              <w:rPr>
                <w:caps w:val="false"/>
                <w:smallCaps w:val="false"/>
              </w:rPr>
            </w:pPr>
            <w:r>
              <w:rPr>
                <w:caps w:val="false"/>
                <w:smallCaps w:val="false"/>
              </w:rPr>
              <w:t> </w:t>
            </w:r>
          </w:p>
          <w:p>
            <w:pPr>
              <w:pStyle w:val="TableContents"/>
              <w:spacing w:before="0" w:after="0"/>
              <w:ind w:left="0" w:right="0" w:firstLine="720"/>
              <w:jc w:val="right"/>
              <w:rPr>
                <w:caps w:val="false"/>
                <w:smallCaps w:val="false"/>
              </w:rPr>
            </w:pPr>
            <w:r>
              <w:rPr>
                <w:caps w:val="false"/>
                <w:smallCaps w:val="false"/>
              </w:rPr>
              <w:t> </w:t>
            </w:r>
          </w:p>
          <w:p>
            <w:pPr>
              <w:pStyle w:val="TableContents"/>
              <w:spacing w:before="0" w:after="0"/>
              <w:ind w:left="0" w:right="0" w:firstLine="1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60611-4213</w:t>
            </w:r>
          </w:p>
        </w:tc>
      </w:tr>
      <w:tr>
        <w:trPr/>
        <w:tc>
          <w:tcPr>
            <w:tcW w:w="2780" w:type="dxa"/>
            <w:tcBorders/>
            <w:shd w:fill="auto" w:val="clear"/>
            <w:tcMar>
              <w:bottom w:w="0" w:type="dxa"/>
            </w:tcMar>
            <w:vAlign w:val="center"/>
          </w:tcPr>
          <w:p>
            <w:pPr>
              <w:pStyle w:val="TableContents"/>
              <w:spacing w:before="0" w:after="283"/>
              <w:jc w:val="center"/>
              <w:rPr>
                <w:sz w:val="17"/>
              </w:rPr>
            </w:pPr>
            <w:r>
              <w:rPr>
                <w:sz w:val="17"/>
              </w:rPr>
              <w:t>(Address of principal executive offices)</w:t>
            </w:r>
          </w:p>
        </w:tc>
        <w:tc>
          <w:tcPr>
            <w:tcW w:w="170" w:type="dxa"/>
            <w:tcBorders/>
            <w:shd w:fill="auto" w:val="clear"/>
            <w:tcMar>
              <w:bottom w:w="0" w:type="dxa"/>
            </w:tcMar>
            <w:vAlign w:val="center"/>
          </w:tcPr>
          <w:p>
            <w:pPr>
              <w:pStyle w:val="TableContents"/>
              <w:spacing w:before="0" w:after="283"/>
              <w:ind w:left="0" w:right="0" w:firstLine="110"/>
              <w:rPr/>
            </w:pPr>
            <w:r>
              <w:rPr/>
              <w:t> </w:t>
            </w:r>
          </w:p>
        </w:tc>
        <w:tc>
          <w:tcPr>
            <w:tcW w:w="1150" w:type="dxa"/>
            <w:tcBorders/>
            <w:shd w:fill="auto" w:val="clear"/>
            <w:tcMar>
              <w:bottom w:w="0" w:type="dxa"/>
            </w:tcMar>
            <w:vAlign w:val="center"/>
          </w:tcPr>
          <w:p>
            <w:pPr>
              <w:pStyle w:val="TableContents"/>
              <w:spacing w:before="0" w:after="283"/>
              <w:jc w:val="center"/>
              <w:rPr>
                <w:sz w:val="17"/>
              </w:rPr>
            </w:pPr>
            <w:r>
              <w:rPr>
                <w:sz w:val="17"/>
              </w:rPr>
              <w:t>(Zip Code)</w:t>
            </w:r>
          </w:p>
        </w:tc>
      </w:tr>
    </w:tbl>
    <w:p>
      <w:pPr>
        <w:pStyle w:val="TextBody"/>
        <w:spacing w:before="0" w:after="0"/>
        <w:ind w:left="0" w:right="0" w:firstLine="720"/>
        <w:rPr>
          <w:caps w:val="false"/>
          <w:smallCaps w:val="false"/>
        </w:rPr>
      </w:pPr>
      <w:r>
        <w:rPr>
          <w:caps w:val="false"/>
          <w:smallCaps w:val="false"/>
        </w:rPr>
        <w:t> </w:t>
      </w:r>
    </w:p>
    <w:tbl>
      <w:tblPr>
        <w:tblW w:w="4765" w:type="dxa"/>
        <w:jc w:val="left"/>
        <w:tblInd w:w="0" w:type="dxa"/>
        <w:tblCellMar>
          <w:top w:w="0" w:type="dxa"/>
          <w:left w:w="0" w:type="dxa"/>
          <w:bottom w:w="0" w:type="dxa"/>
          <w:right w:w="0" w:type="dxa"/>
        </w:tblCellMar>
      </w:tblPr>
      <w:tblGrid>
        <w:gridCol w:w="3605"/>
        <w:gridCol w:w="1160"/>
      </w:tblGrid>
      <w:tr>
        <w:trPr/>
        <w:tc>
          <w:tcPr>
            <w:tcW w:w="3605" w:type="dxa"/>
            <w:tcBorders/>
            <w:shd w:fill="auto" w:val="clear"/>
            <w:vAlign w:val="center"/>
          </w:tcPr>
          <w:p>
            <w:pPr>
              <w:pStyle w:val="TableContents"/>
              <w:spacing w:before="0" w:after="283"/>
              <w:rPr>
                <w:sz w:val="17"/>
              </w:rPr>
            </w:pPr>
            <w:r>
              <w:rPr>
                <w:sz w:val="17"/>
              </w:rPr>
              <w:t>Registrant’s telephone number, including area code</w:t>
            </w:r>
          </w:p>
        </w:tc>
        <w:tc>
          <w:tcPr>
            <w:tcW w:w="1160" w:type="dxa"/>
            <w:tcBorders>
              <w:bottom w:val="single" w:sz="8" w:space="0" w:color="000000"/>
            </w:tcBorders>
            <w:shd w:fill="auto" w:val="clear"/>
            <w:tcMar>
              <w:bottom w:w="28" w:type="dxa"/>
            </w:tcMar>
            <w:vAlign w:val="center"/>
          </w:tcPr>
          <w:p>
            <w:pPr>
              <w:pStyle w:val="TableContents"/>
              <w:spacing w:before="0" w:after="283"/>
              <w:rPr>
                <w:b/>
                <w:sz w:val="17"/>
              </w:rPr>
            </w:pPr>
            <w:r>
              <w:rPr>
                <w:b/>
                <w:sz w:val="17"/>
              </w:rPr>
              <w:t>(312) 321-1515</w:t>
            </w:r>
          </w:p>
        </w:tc>
      </w:tr>
    </w:tbl>
    <w:p>
      <w:pPr>
        <w:pStyle w:val="TextBody"/>
        <w:rPr/>
      </w:pPr>
      <w:r>
        <w:rPr/>
        <w:t> </w:t>
      </w:r>
    </w:p>
    <w:p>
      <w:pPr>
        <w:pStyle w:val="TextBody"/>
        <w:rPr/>
      </w:pPr>
      <w:r>
        <w:rPr/>
        <w:t> </w:t>
      </w:r>
    </w:p>
    <w:p>
      <w:pPr>
        <w:pStyle w:val="TextBody"/>
        <w:jc w:val="center"/>
        <w:rPr>
          <w:bdr w:val="single" w:sz="8" w:space="1" w:color="000000"/>
        </w:rPr>
      </w:pPr>
      <w:r>
        <w:rPr>
          <w:bdr w:val="single" w:sz="8" w:space="1" w:color="000000"/>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w:t>
      </w:r>
    </w:p>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firstLine="720"/>
        <w:jc w:val="both"/>
        <w:rPr>
          <w:caps w:val="false"/>
          <w:smallCaps w:val="false"/>
        </w:rPr>
      </w:pPr>
      <w:r>
        <w:rPr>
          <w:caps w:val="false"/>
          <w:smallCaps w:val="false"/>
        </w:rPr>
        <w:t> </w:t>
      </w:r>
    </w:p>
    <w:tbl>
      <w:tblPr>
        <w:tblW w:w="6550" w:type="dxa"/>
        <w:jc w:val="left"/>
        <w:tblInd w:w="0" w:type="dxa"/>
        <w:tblCellMar>
          <w:top w:w="0" w:type="dxa"/>
          <w:left w:w="0" w:type="dxa"/>
          <w:bottom w:w="0" w:type="dxa"/>
          <w:right w:w="0" w:type="dxa"/>
        </w:tblCellMar>
      </w:tblPr>
      <w:tblGrid>
        <w:gridCol w:w="75"/>
        <w:gridCol w:w="230"/>
        <w:gridCol w:w="624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6245" w:type="dxa"/>
            <w:tcBorders/>
            <w:shd w:fill="auto" w:val="clear"/>
            <w:vAlign w:val="center"/>
          </w:tcPr>
          <w:p>
            <w:pPr>
              <w:pStyle w:val="TableContents"/>
              <w:spacing w:before="0" w:after="283"/>
              <w:jc w:val="both"/>
              <w:rPr>
                <w:sz w:val="17"/>
              </w:rPr>
            </w:pPr>
            <w:r>
              <w:rPr>
                <w:sz w:val="17"/>
              </w:rPr>
              <w:t>Written communications pursuant to Rule 425 under the Securities Act (17 CFR 230.425)</w:t>
            </w:r>
          </w:p>
        </w:tc>
      </w:tr>
    </w:tbl>
    <w:p>
      <w:pPr>
        <w:pStyle w:val="TextBody"/>
        <w:spacing w:before="0" w:after="0"/>
        <w:ind w:left="0" w:right="0" w:firstLine="720"/>
        <w:jc w:val="both"/>
        <w:rPr>
          <w:caps w:val="false"/>
          <w:smallCaps w:val="false"/>
        </w:rPr>
      </w:pPr>
      <w:r>
        <w:rPr>
          <w:caps w:val="false"/>
          <w:smallCaps w:val="false"/>
        </w:rPr>
        <w:t> </w:t>
      </w:r>
    </w:p>
    <w:tbl>
      <w:tblPr>
        <w:tblW w:w="6595" w:type="dxa"/>
        <w:jc w:val="left"/>
        <w:tblInd w:w="0" w:type="dxa"/>
        <w:tblCellMar>
          <w:top w:w="0" w:type="dxa"/>
          <w:left w:w="0" w:type="dxa"/>
          <w:bottom w:w="0" w:type="dxa"/>
          <w:right w:w="0" w:type="dxa"/>
        </w:tblCellMar>
      </w:tblPr>
      <w:tblGrid>
        <w:gridCol w:w="75"/>
        <w:gridCol w:w="230"/>
        <w:gridCol w:w="629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6290" w:type="dxa"/>
            <w:tcBorders/>
            <w:shd w:fill="auto" w:val="clear"/>
            <w:vAlign w:val="center"/>
          </w:tcPr>
          <w:p>
            <w:pPr>
              <w:pStyle w:val="TableContents"/>
              <w:spacing w:before="0" w:after="283"/>
              <w:jc w:val="both"/>
              <w:rPr>
                <w:sz w:val="17"/>
              </w:rPr>
            </w:pPr>
            <w:r>
              <w:rPr>
                <w:sz w:val="17"/>
              </w:rPr>
              <w:t>Soliciting material pursuant to Rule 14a-12 under the Exchange Act (17 CFR 240.14a-12)</w:t>
            </w:r>
          </w:p>
        </w:tc>
      </w:tr>
    </w:tbl>
    <w:p>
      <w:pPr>
        <w:pStyle w:val="TextBody"/>
        <w:spacing w:before="0" w:after="0"/>
        <w:ind w:left="0" w:right="0" w:firstLine="720"/>
        <w:jc w:val="both"/>
        <w:rPr>
          <w:caps w:val="false"/>
          <w:smallCaps w:val="false"/>
        </w:rPr>
      </w:pPr>
      <w:r>
        <w:rPr>
          <w:caps w:val="false"/>
          <w:smallCaps w:val="false"/>
        </w:rPr>
        <w:t> </w:t>
      </w:r>
    </w:p>
    <w:tbl>
      <w:tblPr>
        <w:tblW w:w="8170" w:type="dxa"/>
        <w:jc w:val="left"/>
        <w:tblInd w:w="0" w:type="dxa"/>
        <w:tblCellMar>
          <w:top w:w="0" w:type="dxa"/>
          <w:left w:w="0" w:type="dxa"/>
          <w:bottom w:w="0" w:type="dxa"/>
          <w:right w:w="0" w:type="dxa"/>
        </w:tblCellMar>
      </w:tblPr>
      <w:tblGrid>
        <w:gridCol w:w="75"/>
        <w:gridCol w:w="230"/>
        <w:gridCol w:w="786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7865" w:type="dxa"/>
            <w:tcBorders/>
            <w:shd w:fill="auto" w:val="clear"/>
            <w:vAlign w:val="center"/>
          </w:tcPr>
          <w:p>
            <w:pPr>
              <w:pStyle w:val="TableContents"/>
              <w:spacing w:before="0" w:after="283"/>
              <w:jc w:val="both"/>
              <w:rPr>
                <w:sz w:val="17"/>
              </w:rPr>
            </w:pPr>
            <w:r>
              <w:rPr>
                <w:sz w:val="17"/>
              </w:rPr>
              <w:t>Pre-commencement communications pursuant to Rule 14d-2(b) under the Exchange Act (17 CFR 240.14d-2(b))</w:t>
            </w:r>
          </w:p>
        </w:tc>
      </w:tr>
    </w:tbl>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9900" w:type="dxa"/>
            <w:tcBorders/>
            <w:shd w:fill="auto" w:val="clear"/>
            <w:vAlign w:val="center"/>
          </w:tcPr>
          <w:p>
            <w:pPr>
              <w:pStyle w:val="TableContents"/>
              <w:spacing w:before="0" w:after="283"/>
              <w:jc w:val="both"/>
              <w:rPr/>
            </w:pPr>
            <w:r>
              <w:rPr/>
              <w:t>Pre-commencement communications pursuant to Rule 13e-4(c) under the Exchange Act (17 CFR 240.13e-4(c))</w:t>
            </w:r>
          </w:p>
        </w:tc>
      </w:tr>
    </w:tbl>
    <w:p>
      <w:pPr>
        <w:pStyle w:val="TextBody"/>
        <w:spacing w:before="0" w:after="0"/>
        <w:ind w:left="0" w:right="0" w:firstLine="72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br/>
        <w:t> </w:t>
      </w:r>
    </w:p>
    <w:tbl>
      <w:tblPr>
        <w:tblW w:w="5808" w:type="dxa"/>
        <w:jc w:val="left"/>
        <w:tblInd w:w="0" w:type="dxa"/>
        <w:tblCellMar>
          <w:top w:w="0" w:type="dxa"/>
          <w:left w:w="0" w:type="dxa"/>
          <w:bottom w:w="0" w:type="dxa"/>
          <w:right w:w="0" w:type="dxa"/>
        </w:tblCellMar>
      </w:tblPr>
      <w:tblGrid>
        <w:gridCol w:w="38"/>
        <w:gridCol w:w="965"/>
        <w:gridCol w:w="4805"/>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jc w:val="left"/>
              <w:rPr>
                <w:b/>
                <w:u w:val="single"/>
              </w:rPr>
            </w:pPr>
            <w:r>
              <w:rPr>
                <w:b/>
                <w:u w:val="single"/>
              </w:rPr>
              <w:t>Item 2.02</w:t>
            </w:r>
          </w:p>
        </w:tc>
        <w:tc>
          <w:tcPr>
            <w:tcW w:w="4805" w:type="dxa"/>
            <w:tcBorders/>
            <w:shd w:fill="auto" w:val="clear"/>
            <w:vAlign w:val="center"/>
          </w:tcPr>
          <w:p>
            <w:pPr>
              <w:pStyle w:val="TableContents"/>
              <w:spacing w:before="0" w:after="283"/>
              <w:jc w:val="both"/>
              <w:rPr>
                <w:b/>
              </w:rPr>
            </w:pPr>
            <w:r>
              <w:rPr>
                <w:b/>
              </w:rPr>
              <w:t>Results of Operations and Financial Condition.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2014, Oil-Dri Corporation of America (the “Registrant”) issued a press release announcing its results of operations for its fourth quarter and fiscal year ended July 31, 2014.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pStyle w:val="TextBody"/>
        <w:spacing w:before="0" w:after="0"/>
        <w:ind w:left="0" w:right="0" w:firstLine="55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tbl>
      <w:tblPr>
        <w:tblW w:w="4563" w:type="dxa"/>
        <w:jc w:val="left"/>
        <w:tblInd w:w="0" w:type="dxa"/>
        <w:tblCellMar>
          <w:top w:w="0" w:type="dxa"/>
          <w:left w:w="0" w:type="dxa"/>
          <w:bottom w:w="0" w:type="dxa"/>
          <w:right w:w="0" w:type="dxa"/>
        </w:tblCellMar>
      </w:tblPr>
      <w:tblGrid>
        <w:gridCol w:w="38"/>
        <w:gridCol w:w="965"/>
        <w:gridCol w:w="3560"/>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jc w:val="left"/>
              <w:rPr>
                <w:b/>
                <w:u w:val="single"/>
              </w:rPr>
            </w:pPr>
            <w:r>
              <w:rPr>
                <w:b/>
                <w:u w:val="single"/>
              </w:rPr>
              <w:t>Item 9.01</w:t>
            </w:r>
          </w:p>
        </w:tc>
        <w:tc>
          <w:tcPr>
            <w:tcW w:w="3560" w:type="dxa"/>
            <w:tcBorders/>
            <w:shd w:fill="auto" w:val="clear"/>
            <w:vAlign w:val="center"/>
          </w:tcPr>
          <w:p>
            <w:pPr>
              <w:pStyle w:val="TableContents"/>
              <w:spacing w:before="0" w:after="283"/>
              <w:jc w:val="both"/>
              <w:rPr>
                <w:b/>
              </w:rPr>
            </w:pPr>
            <w:r>
              <w:rPr>
                <w:b/>
              </w:rPr>
              <w:t>Financial Statements and Exhibits.</w:t>
            </w:r>
          </w:p>
        </w:tc>
      </w:tr>
    </w:tbl>
    <w:p>
      <w:pPr>
        <w:pStyle w:val="TextBody"/>
        <w:spacing w:before="0" w:after="0"/>
        <w:ind w:left="0" w:right="0" w:firstLine="720"/>
        <w:jc w:val="both"/>
        <w:rPr>
          <w:caps w:val="false"/>
          <w:smallCaps w:val="false"/>
        </w:rPr>
      </w:pPr>
      <w:r>
        <w:rPr>
          <w:caps w:val="false"/>
          <w:smallCaps w:val="false"/>
        </w:rPr>
        <w:t> </w:t>
      </w:r>
    </w:p>
    <w:tbl>
      <w:tblPr>
        <w:tblW w:w="1143" w:type="dxa"/>
        <w:jc w:val="left"/>
        <w:tblInd w:w="0" w:type="dxa"/>
        <w:tblCellMar>
          <w:top w:w="0" w:type="dxa"/>
          <w:left w:w="0" w:type="dxa"/>
          <w:bottom w:w="0" w:type="dxa"/>
          <w:right w:w="0" w:type="dxa"/>
        </w:tblCellMar>
      </w:tblPr>
      <w:tblGrid>
        <w:gridCol w:w="38"/>
        <w:gridCol w:w="290"/>
        <w:gridCol w:w="815"/>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pPr>
            <w:r>
              <w:rPr/>
              <w:t>(d)</w:t>
            </w:r>
          </w:p>
        </w:tc>
        <w:tc>
          <w:tcPr>
            <w:tcW w:w="815" w:type="dxa"/>
            <w:tcBorders/>
            <w:shd w:fill="auto" w:val="clear"/>
            <w:vAlign w:val="center"/>
          </w:tcPr>
          <w:p>
            <w:pPr>
              <w:pStyle w:val="TableContents"/>
              <w:spacing w:before="0" w:after="283"/>
              <w:jc w:val="both"/>
              <w:rPr/>
            </w:pPr>
            <w:r>
              <w:rPr/>
              <w:t>Exhibits</w:t>
            </w:r>
          </w:p>
        </w:tc>
      </w:tr>
    </w:tbl>
    <w:p>
      <w:pPr>
        <w:pStyle w:val="TextBody"/>
        <w:spacing w:before="0" w:after="0"/>
        <w:ind w:left="0" w:right="0" w:firstLine="720"/>
        <w:rPr>
          <w:caps w:val="false"/>
          <w:smallCaps w:val="false"/>
        </w:rPr>
      </w:pPr>
      <w:r>
        <w:rPr>
          <w:caps w:val="false"/>
          <w:smallCaps w:val="false"/>
        </w:rPr>
        <w:t> </w:t>
      </w:r>
    </w:p>
    <w:tbl>
      <w:tblPr>
        <w:tblW w:w="4480" w:type="dxa"/>
        <w:jc w:val="left"/>
        <w:tblInd w:w="0" w:type="dxa"/>
        <w:tblCellMar>
          <w:top w:w="0" w:type="dxa"/>
          <w:left w:w="0" w:type="dxa"/>
          <w:bottom w:w="0" w:type="dxa"/>
          <w:right w:w="0" w:type="dxa"/>
        </w:tblCellMar>
      </w:tblPr>
      <w:tblGrid>
        <w:gridCol w:w="605"/>
        <w:gridCol w:w="60"/>
        <w:gridCol w:w="3815"/>
      </w:tblGrid>
      <w:tr>
        <w:trPr/>
        <w:tc>
          <w:tcPr>
            <w:tcW w:w="605" w:type="dxa"/>
            <w:tcBorders/>
            <w:shd w:fill="auto" w:val="clear"/>
            <w:vAlign w:val="center"/>
          </w:tcPr>
          <w:p>
            <w:pPr>
              <w:pStyle w:val="TableContents"/>
              <w:spacing w:before="0" w:after="283"/>
              <w:rPr>
                <w:sz w:val="17"/>
              </w:rPr>
            </w:pPr>
            <w:r>
              <w:rPr>
                <w:sz w:val="17"/>
              </w:rPr>
              <w:t>Exhibit</w:t>
            </w:r>
          </w:p>
        </w:tc>
        <w:tc>
          <w:tcPr>
            <w:tcW w:w="60" w:type="dxa"/>
            <w:tcBorders/>
            <w:shd w:fill="auto" w:val="clear"/>
            <w:vAlign w:val="center"/>
          </w:tcPr>
          <w:p>
            <w:pPr>
              <w:pStyle w:val="TableContents"/>
              <w:spacing w:before="0" w:after="283"/>
              <w:rPr/>
            </w:pPr>
            <w:r>
              <w:rPr/>
              <w:t> </w:t>
            </w:r>
          </w:p>
        </w:tc>
        <w:tc>
          <w:tcPr>
            <w:tcW w:w="3815" w:type="dxa"/>
            <w:tcBorders/>
            <w:shd w:fill="auto" w:val="clear"/>
            <w:vAlign w:val="center"/>
          </w:tcPr>
          <w:p>
            <w:pPr>
              <w:pStyle w:val="TableContents"/>
              <w:spacing w:before="0" w:after="283"/>
              <w:rPr/>
            </w:pPr>
            <w:r>
              <w:rPr/>
              <w:t> </w:t>
            </w:r>
          </w:p>
        </w:tc>
      </w:tr>
      <w:tr>
        <w:trPr/>
        <w:tc>
          <w:tcPr>
            <w:tcW w:w="605" w:type="dxa"/>
            <w:tcBorders>
              <w:bottom w:val="single" w:sz="8" w:space="0" w:color="000000"/>
            </w:tcBorders>
            <w:shd w:fill="auto" w:val="clear"/>
            <w:tcMar>
              <w:bottom w:w="28" w:type="dxa"/>
            </w:tcMar>
            <w:vAlign w:val="center"/>
          </w:tcPr>
          <w:p>
            <w:pPr>
              <w:pStyle w:val="TableContents"/>
              <w:spacing w:before="0" w:after="283"/>
              <w:rPr>
                <w:sz w:val="17"/>
              </w:rPr>
            </w:pPr>
            <w:r>
              <w:rPr>
                <w:sz w:val="17"/>
              </w:rPr>
              <w:t>Number</w:t>
            </w:r>
          </w:p>
        </w:tc>
        <w:tc>
          <w:tcPr>
            <w:tcW w:w="60" w:type="dxa"/>
            <w:tcBorders/>
            <w:shd w:fill="auto" w:val="clear"/>
            <w:vAlign w:val="center"/>
          </w:tcPr>
          <w:p>
            <w:pPr>
              <w:pStyle w:val="TableContents"/>
              <w:spacing w:before="0" w:after="283"/>
              <w:rPr/>
            </w:pPr>
            <w:r>
              <w:rPr/>
              <w:t> </w:t>
            </w:r>
          </w:p>
        </w:tc>
        <w:tc>
          <w:tcPr>
            <w:tcW w:w="3815" w:type="dxa"/>
            <w:tcBorders>
              <w:bottom w:val="single" w:sz="8" w:space="0" w:color="000000"/>
            </w:tcBorders>
            <w:shd w:fill="auto" w:val="clear"/>
            <w:tcMar>
              <w:bottom w:w="28" w:type="dxa"/>
            </w:tcMar>
            <w:vAlign w:val="center"/>
          </w:tcPr>
          <w:p>
            <w:pPr>
              <w:pStyle w:val="TableContents"/>
              <w:spacing w:before="0" w:after="283"/>
              <w:jc w:val="center"/>
              <w:rPr>
                <w:sz w:val="17"/>
              </w:rPr>
            </w:pPr>
            <w:r>
              <w:rPr>
                <w:sz w:val="17"/>
              </w:rPr>
              <w:t>Description of Exhibits</w:t>
            </w:r>
          </w:p>
        </w:tc>
      </w:tr>
      <w:tr>
        <w:trPr/>
        <w:tc>
          <w:tcPr>
            <w:tcW w:w="6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15" w:type="dxa"/>
            <w:tcBorders/>
            <w:shd w:fill="auto" w:val="cle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17"/>
              </w:rPr>
            </w:pPr>
            <w:r>
              <w:rPr>
                <w:sz w:val="17"/>
              </w:rPr>
              <w:t>99.1</w:t>
            </w:r>
          </w:p>
        </w:tc>
        <w:tc>
          <w:tcPr>
            <w:tcW w:w="60" w:type="dxa"/>
            <w:tcBorders/>
            <w:shd w:fill="auto" w:val="clear"/>
            <w:vAlign w:val="center"/>
          </w:tcPr>
          <w:p>
            <w:pPr>
              <w:pStyle w:val="TableContents"/>
              <w:spacing w:before="0" w:after="283"/>
              <w:rPr/>
            </w:pPr>
            <w:r>
              <w:rPr/>
              <w:t> </w:t>
            </w:r>
          </w:p>
        </w:tc>
        <w:tc>
          <w:tcPr>
            <w:tcW w:w="3815" w:type="dxa"/>
            <w:tcBorders/>
            <w:shd w:fill="auto" w:val="clear"/>
            <w:vAlign w:val="center"/>
          </w:tcPr>
          <w:p>
            <w:pPr>
              <w:pStyle w:val="TableContents"/>
              <w:spacing w:before="0" w:after="283"/>
              <w:rPr>
                <w:sz w:val="17"/>
              </w:rPr>
            </w:pPr>
            <w:r>
              <w:rPr>
                <w:sz w:val="17"/>
              </w:rPr>
              <w:t>Press Release of the Registrant dated October 10, 2014</w:t>
            </w:r>
          </w:p>
        </w:tc>
      </w:tr>
    </w:tbl>
    <w:p>
      <w:pPr>
        <w:pStyle w:val="TextBody"/>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firstLine="55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550"/>
        <w:rPr>
          <w:caps w:val="false"/>
          <w:smallCaps w:val="false"/>
        </w:rPr>
      </w:pPr>
      <w:r>
        <w:rPr>
          <w:caps w:val="false"/>
          <w:smallCaps w:val="false"/>
        </w:rPr>
        <w:t> </w:t>
      </w:r>
    </w:p>
    <w:tbl>
      <w:tblPr>
        <w:tblW w:w="6639" w:type="dxa"/>
        <w:jc w:val="left"/>
        <w:tblInd w:w="0" w:type="dxa"/>
        <w:tblCellMar>
          <w:top w:w="0" w:type="dxa"/>
          <w:left w:w="0" w:type="dxa"/>
          <w:bottom w:w="0" w:type="dxa"/>
          <w:right w:w="0" w:type="dxa"/>
        </w:tblCellMar>
      </w:tblPr>
      <w:tblGrid>
        <w:gridCol w:w="2270"/>
        <w:gridCol w:w="410"/>
        <w:gridCol w:w="3884"/>
        <w:gridCol w:w="75"/>
      </w:tblGrid>
      <w:tr>
        <w:trPr/>
        <w:tc>
          <w:tcPr>
            <w:tcW w:w="2270" w:type="dxa"/>
            <w:tcBorders/>
            <w:shd w:fill="auto" w:val="clear"/>
            <w:vAlign w:val="center"/>
          </w:tcPr>
          <w:p>
            <w:pPr>
              <w:pStyle w:val="TableContents"/>
              <w:spacing w:before="0" w:after="283"/>
              <w:rPr/>
            </w:pPr>
            <w:r>
              <w:rPr/>
              <w:t> </w:t>
            </w:r>
          </w:p>
        </w:tc>
        <w:tc>
          <w:tcPr>
            <w:tcW w:w="4294" w:type="dxa"/>
            <w:gridSpan w:val="2"/>
            <w:tcBorders/>
            <w:shd w:fill="auto" w:val="clear"/>
            <w:vAlign w:val="center"/>
          </w:tcPr>
          <w:p>
            <w:pPr>
              <w:pStyle w:val="TableContents"/>
              <w:spacing w:before="0" w:after="283"/>
              <w:rPr/>
            </w:pPr>
            <w:r>
              <w:rPr/>
              <w:t>OIL-DRI CORPORATION OF AMERICA</w:t>
            </w:r>
          </w:p>
        </w:tc>
        <w:tc>
          <w:tcPr>
            <w:tcW w:w="75" w:type="dxa"/>
            <w:tcBorders/>
            <w:shd w:fill="auto"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84"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By:</w:t>
            </w:r>
          </w:p>
        </w:tc>
        <w:tc>
          <w:tcPr>
            <w:tcW w:w="3884" w:type="dxa"/>
            <w:tcBorders>
              <w:bottom w:val="single" w:sz="8" w:space="0" w:color="000000"/>
            </w:tcBorders>
            <w:shd w:fill="auto" w:val="clear"/>
            <w:tcMar>
              <w:bottom w:w="28" w:type="dxa"/>
            </w:tcMar>
            <w:vAlign w:val="center"/>
          </w:tcPr>
          <w:p>
            <w:pPr>
              <w:pStyle w:val="TableContents"/>
              <w:spacing w:before="0" w:after="283"/>
              <w:rPr/>
            </w:pPr>
            <w:r>
              <w:rPr/>
              <w:t>/s/ Douglas A. Graham</w:t>
            </w:r>
          </w:p>
        </w:tc>
        <w:tc>
          <w:tcPr>
            <w:tcW w:w="75" w:type="dxa"/>
            <w:tcBorders/>
            <w:shd w:fill="auto"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ind w:left="0" w:right="0" w:firstLine="180"/>
              <w:rPr/>
            </w:pPr>
            <w:r>
              <w:rPr/>
              <w:t> </w:t>
            </w:r>
          </w:p>
        </w:tc>
        <w:tc>
          <w:tcPr>
            <w:tcW w:w="3884" w:type="dxa"/>
            <w:tcBorders/>
            <w:shd w:fill="auto" w:val="clear"/>
            <w:vAlign w:val="center"/>
          </w:tcPr>
          <w:p>
            <w:pPr>
              <w:pStyle w:val="TableContents"/>
              <w:spacing w:before="0" w:after="283"/>
              <w:rPr/>
            </w:pPr>
            <w:r>
              <w:rPr/>
              <w:t>Douglas A. Graham</w:t>
            </w:r>
          </w:p>
        </w:tc>
        <w:tc>
          <w:tcPr>
            <w:tcW w:w="75" w:type="dxa"/>
            <w:tcBorders/>
            <w:shd w:fill="auto"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ind w:left="0" w:right="0" w:firstLine="180"/>
              <w:rPr/>
            </w:pPr>
            <w:r>
              <w:rPr/>
              <w:t> </w:t>
            </w:r>
          </w:p>
        </w:tc>
        <w:tc>
          <w:tcPr>
            <w:tcW w:w="3884" w:type="dxa"/>
            <w:tcBorders/>
            <w:shd w:fill="auto" w:val="clear"/>
            <w:vAlign w:val="center"/>
          </w:tcPr>
          <w:p>
            <w:pPr>
              <w:pStyle w:val="TableContents"/>
              <w:spacing w:before="0" w:after="283"/>
              <w:rPr/>
            </w:pPr>
            <w:r>
              <w:rPr/>
              <w:t>Vice President and General Counsel</w:t>
            </w:r>
          </w:p>
        </w:tc>
        <w:tc>
          <w:tcPr>
            <w:tcW w:w="75" w:type="dxa"/>
            <w:tcBorders/>
            <w:shd w:fill="auto"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84"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283"/>
              <w:rPr/>
            </w:pPr>
            <w:r>
              <w:rPr/>
              <w:t>Date: October 10, 2014</w:t>
            </w:r>
          </w:p>
        </w:tc>
        <w:tc>
          <w:tcPr>
            <w:tcW w:w="410" w:type="dxa"/>
            <w:tcBorders/>
            <w:shd w:fill="auto" w:val="clear"/>
            <w:vAlign w:val="center"/>
          </w:tcPr>
          <w:p>
            <w:pPr>
              <w:pStyle w:val="TableContents"/>
              <w:spacing w:before="0" w:after="283"/>
              <w:rPr/>
            </w:pPr>
            <w:r>
              <w:rPr/>
              <w:t> </w:t>
            </w:r>
          </w:p>
        </w:tc>
        <w:tc>
          <w:tcPr>
            <w:tcW w:w="3884"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55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spacing w:before="0" w:after="0"/>
        <w:ind w:left="0" w:right="0" w:firstLine="720"/>
        <w:jc w:val="center"/>
        <w:rPr>
          <w:caps w:val="false"/>
          <w:smallCaps w:val="false"/>
        </w:rPr>
      </w:pPr>
      <w:r>
        <w:rPr>
          <w:caps w:val="false"/>
          <w:smallCaps w:val="false"/>
        </w:rPr>
        <w:t> </w:t>
      </w:r>
    </w:p>
    <w:tbl>
      <w:tblPr>
        <w:tblW w:w="6115" w:type="dxa"/>
        <w:jc w:val="left"/>
        <w:tblInd w:w="0" w:type="dxa"/>
        <w:tblCellMar>
          <w:top w:w="0" w:type="dxa"/>
          <w:left w:w="0" w:type="dxa"/>
          <w:bottom w:w="0" w:type="dxa"/>
          <w:right w:w="0" w:type="dxa"/>
        </w:tblCellMar>
      </w:tblPr>
      <w:tblGrid>
        <w:gridCol w:w="815"/>
        <w:gridCol w:w="60"/>
        <w:gridCol w:w="5240"/>
      </w:tblGrid>
      <w:tr>
        <w:trPr/>
        <w:tc>
          <w:tcPr>
            <w:tcW w:w="815" w:type="dxa"/>
            <w:tcBorders/>
            <w:shd w:fill="auto" w:val="clear"/>
            <w:vAlign w:val="center"/>
          </w:tcPr>
          <w:p>
            <w:pPr>
              <w:pStyle w:val="TableContents"/>
              <w:spacing w:before="0" w:after="283"/>
              <w:rPr/>
            </w:pPr>
            <w:r>
              <w:rPr/>
              <w:t>Exhibit</w:t>
            </w:r>
          </w:p>
        </w:tc>
        <w:tc>
          <w:tcPr>
            <w:tcW w:w="60" w:type="dxa"/>
            <w:tcBorders/>
            <w:shd w:fill="auto" w:val="clear"/>
            <w:vAlign w:val="center"/>
          </w:tcPr>
          <w:p>
            <w:pPr>
              <w:pStyle w:val="TableContents"/>
              <w:spacing w:before="0" w:after="283"/>
              <w:rPr/>
            </w:pPr>
            <w:r>
              <w:rPr/>
              <w:t> </w:t>
            </w:r>
          </w:p>
        </w:tc>
        <w:tc>
          <w:tcPr>
            <w:tcW w:w="5240" w:type="dxa"/>
            <w:tcBorders/>
            <w:shd w:fill="auto" w:val="clear"/>
            <w:vAlign w:val="center"/>
          </w:tcPr>
          <w:p>
            <w:pPr>
              <w:pStyle w:val="TableContents"/>
              <w:spacing w:before="0" w:after="283"/>
              <w:rPr/>
            </w:pPr>
            <w:r>
              <w:rPr/>
              <w:t> </w:t>
            </w:r>
          </w:p>
        </w:tc>
      </w:tr>
      <w:tr>
        <w:trPr/>
        <w:tc>
          <w:tcPr>
            <w:tcW w:w="815" w:type="dxa"/>
            <w:tcBorders>
              <w:bottom w:val="single" w:sz="8" w:space="0" w:color="000000"/>
            </w:tcBorders>
            <w:shd w:fill="auto" w:val="clear"/>
            <w:tcMar>
              <w:bottom w:w="28" w:type="dxa"/>
            </w:tcMar>
            <w:vAlign w:val="center"/>
          </w:tcPr>
          <w:p>
            <w:pPr>
              <w:pStyle w:val="TableContents"/>
              <w:spacing w:before="0" w:after="283"/>
              <w:rPr/>
            </w:pPr>
            <w:r>
              <w:rPr/>
              <w:t>Number</w:t>
            </w:r>
          </w:p>
        </w:tc>
        <w:tc>
          <w:tcPr>
            <w:tcW w:w="60" w:type="dxa"/>
            <w:tcBorders/>
            <w:shd w:fill="auto" w:val="clear"/>
            <w:vAlign w:val="center"/>
          </w:tcPr>
          <w:p>
            <w:pPr>
              <w:pStyle w:val="TableContents"/>
              <w:spacing w:before="0" w:after="283"/>
              <w:rPr/>
            </w:pPr>
            <w:r>
              <w:rPr/>
              <w:t> </w:t>
            </w:r>
          </w:p>
        </w:tc>
        <w:tc>
          <w:tcPr>
            <w:tcW w:w="5240" w:type="dxa"/>
            <w:tcBorders>
              <w:bottom w:val="single" w:sz="8" w:space="0" w:color="000000"/>
            </w:tcBorders>
            <w:shd w:fill="auto" w:val="clear"/>
            <w:tcMar>
              <w:bottom w:w="28" w:type="dxa"/>
            </w:tcMar>
            <w:vAlign w:val="center"/>
          </w:tcPr>
          <w:p>
            <w:pPr>
              <w:pStyle w:val="TableContents"/>
              <w:spacing w:before="0" w:after="283"/>
              <w:jc w:val="center"/>
              <w:rPr/>
            </w:pPr>
            <w:r>
              <w:rPr/>
              <w:t>Description of Exhibits</w:t>
            </w:r>
          </w:p>
        </w:tc>
      </w:tr>
      <w:tr>
        <w:trPr/>
        <w:tc>
          <w:tcPr>
            <w:tcW w:w="8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240" w:type="dxa"/>
            <w:tcBorders/>
            <w:shd w:fill="auto"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283"/>
              <w:rPr/>
            </w:pPr>
            <w:r>
              <w:rPr/>
              <w:t>99.1</w:t>
            </w:r>
          </w:p>
        </w:tc>
        <w:tc>
          <w:tcPr>
            <w:tcW w:w="60" w:type="dxa"/>
            <w:tcBorders/>
            <w:shd w:fill="auto" w:val="clear"/>
            <w:vAlign w:val="center"/>
          </w:tcPr>
          <w:p>
            <w:pPr>
              <w:pStyle w:val="TableContents"/>
              <w:spacing w:before="0" w:after="283"/>
              <w:rPr/>
            </w:pPr>
            <w:r>
              <w:rPr/>
              <w:t> </w:t>
            </w:r>
          </w:p>
        </w:tc>
        <w:tc>
          <w:tcPr>
            <w:tcW w:w="5240" w:type="dxa"/>
            <w:tcBorders/>
            <w:shd w:fill="auto" w:val="clear"/>
            <w:vAlign w:val="center"/>
          </w:tcPr>
          <w:p>
            <w:pPr>
              <w:pStyle w:val="TableContents"/>
              <w:spacing w:before="0" w:after="283"/>
              <w:rPr/>
            </w:pPr>
            <w:r>
              <w:rPr/>
              <w:t>Press Release of the Registrant dated October 10, 2014</w:t>
            </w:r>
          </w:p>
        </w:tc>
      </w:tr>
    </w:tbl>
    <w:p>
      <w:pPr>
        <w:pStyle w:val="TextBody"/>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ind w:left="720" w:right="720" w:firstLine="264"/>
        <w:rPr/>
      </w:pPr>
      <w:r>
        <w:br w:type="page"/>
      </w:r>
      <w:bookmarkStart w:id="2" w:name="v391143_ex99-1.htm"/>
      <w:bookmarkStart w:id="3" w:name="ksv391143_ex991"/>
      <w:bookmarkEnd w:id="2"/>
      <w:bookmarkEnd w:id="3"/>
      <w:r>
        <w:rPr/>
        <w:t> </w:t>
      </w:r>
    </w:p>
    <w:p>
      <w:pPr>
        <w:pStyle w:val="TextBody"/>
        <w:jc w:val="center"/>
        <w:rPr/>
      </w:pPr>
      <w:r>
        <w:rPr/>
        <w:drawing>
          <wp:inline distT="0" distB="0" distL="0" distR="0">
            <wp:extent cx="5553075" cy="1238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553075" cy="1238250"/>
                    </a:xfrm>
                    <a:prstGeom prst="rect">
                      <a:avLst/>
                    </a:prstGeom>
                  </pic:spPr>
                </pic:pic>
              </a:graphicData>
            </a:graphic>
          </wp:inline>
        </w:drawing>
      </w:r>
      <w:r>
        <w:rPr/>
        <w:t> </w:t>
      </w:r>
    </w:p>
    <w:p>
      <w:pPr>
        <w:pStyle w:val="TextBody"/>
        <w:spacing w:before="0" w:after="0"/>
        <w:ind w:left="720" w:right="720" w:firstLine="264"/>
        <w:jc w:val="right"/>
        <w:rPr>
          <w:caps w:val="false"/>
          <w:smallCaps w:val="false"/>
        </w:rPr>
      </w:pPr>
      <w:r>
        <w:rPr>
          <w:caps w:val="false"/>
          <w:smallCaps w:val="false"/>
        </w:rPr>
        <w:t> </w:t>
      </w:r>
    </w:p>
    <w:p>
      <w:pPr>
        <w:pStyle w:val="TextBody"/>
        <w:spacing w:before="0" w:after="0"/>
        <w:ind w:left="720" w:right="720" w:firstLine="264"/>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pacing w:before="0" w:after="0"/>
        <w:ind w:left="720" w:right="720" w:firstLine="264"/>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Announces Fourth Quarter and Fiscal Year-End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CHICAGO—(October 10, 2014)—Oil-Dri Corporation of America (NYSE: ODC) today announced net sales of $66,045,000 for the fourth quarter ended July 31, 2014, a 3.4% increase compared with net sales of $63,892,000 in the same quarter one year ago. Net income for the quarter was $466,000 or $0.07 per diluted share, down from $4,737,000 or $0.67 per diluted share for the same quarter a year ago.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the Company reported net sales of $266,313,000, a 6.3% increase compared to net sales of $250,583,000 for fiscal 2013. Net income for the fiscal year was $8,356,000 or $1.17 per diluted share, down from net income of $14,586,000 or $2.07 per diluted share for fiscal 2013.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REVIEW</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 Daniel S. Jaffee said, “We are very disappointed with the earnings for the fourth quarter and fiscal year 2014. Fiscal 2013’s exceptionally low income tax rate of 16.6% makes it difficult to compare year over year results, as this year’s tax rate of 26.3% returned to a more historic norm. Nonetheless, we are not pleased with the overall financial results of Fiscal 2014. While our sales increased, higher costs negatively impacted our bottom line. The decrease in net income was primarily due to increased costs for mining, materials, packaging, freight and advertising.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However, there were many positive accomplishments this year and we believe they will benefit Oil-Dri in the years to come. Fiscal 2014 accomplishments include:</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2"/>
        <w:gridCol w:w="206"/>
        <w:gridCol w:w="9937"/>
      </w:tblGrid>
      <w:tr>
        <w:trPr/>
        <w:tc>
          <w:tcPr>
            <w:tcW w:w="62"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rFonts w:ascii="Symbol" w:hAnsi="Symbol"/>
              </w:rPr>
            </w:pPr>
            <w:r>
              <w:rPr>
                <w:rFonts w:ascii="Symbol" w:hAnsi="Symbol"/>
              </w:rPr>
              <w:t>·</w:t>
            </w:r>
          </w:p>
        </w:tc>
        <w:tc>
          <w:tcPr>
            <w:tcW w:w="9937" w:type="dxa"/>
            <w:tcBorders/>
            <w:shd w:fill="auto" w:val="clear"/>
            <w:vAlign w:val="center"/>
          </w:tcPr>
          <w:p>
            <w:pPr>
              <w:pStyle w:val="TableContents"/>
              <w:spacing w:before="0" w:after="283"/>
              <w:rPr/>
            </w:pPr>
            <w:r>
              <w:rPr/>
              <w:t>Sales of Cat’s Pride Fresh &amp; Light were up 33% year over year</w:t>
            </w:r>
          </w:p>
        </w:tc>
      </w:tr>
    </w:tbl>
    <w:tbl>
      <w:tblPr>
        <w:tblW w:w="5000" w:type="pct"/>
        <w:jc w:val="left"/>
        <w:tblInd w:w="0" w:type="dxa"/>
        <w:tblCellMar>
          <w:top w:w="0" w:type="dxa"/>
          <w:left w:w="0" w:type="dxa"/>
          <w:bottom w:w="0" w:type="dxa"/>
          <w:right w:w="0" w:type="dxa"/>
        </w:tblCellMar>
      </w:tblPr>
      <w:tblGrid>
        <w:gridCol w:w="55"/>
        <w:gridCol w:w="182"/>
        <w:gridCol w:w="9968"/>
      </w:tblGrid>
      <w:tr>
        <w:trPr/>
        <w:tc>
          <w:tcPr>
            <w:tcW w:w="55"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rFonts w:ascii="Symbol" w:hAnsi="Symbol"/>
              </w:rPr>
            </w:pPr>
            <w:r>
              <w:rPr>
                <w:rFonts w:ascii="Symbol" w:hAnsi="Symbol"/>
              </w:rPr>
              <w:t>·</w:t>
            </w:r>
          </w:p>
        </w:tc>
        <w:tc>
          <w:tcPr>
            <w:tcW w:w="9968" w:type="dxa"/>
            <w:tcBorders/>
            <w:shd w:fill="auto" w:val="clear"/>
            <w:vAlign w:val="center"/>
          </w:tcPr>
          <w:p>
            <w:pPr>
              <w:pStyle w:val="TableContents"/>
              <w:spacing w:before="0" w:after="283"/>
              <w:rPr/>
            </w:pPr>
            <w:r>
              <w:rPr/>
              <w:t>We successfully integrated the tons gained from the acquisition of MFM</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The design and development of our bleaching earth capacity expansion project at our Georgia facility is well underway</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Amlan International has opened and is running a business in China,</w:t>
              <w:br/>
              <w:t>Amlan Trading (Shenzhen) Company, Ltd., in order to support the region’s growing animal health market</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Mark Lewry joined Oil-Dri as COO, overseeing the Business to Business products group and the supply chain, which includes Manufacturing, Logistics and Procurement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r>
        <w:rPr>
          <w:caps w:val="false"/>
          <w:smallCaps w:val="false"/>
        </w:rPr>
        <w:drawing>
          <wp:inline distT="0" distB="0" distL="0" distR="0">
            <wp:extent cx="5543550"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43550" cy="695325"/>
                    </a:xfrm>
                    <a:prstGeom prst="rect">
                      <a:avLst/>
                    </a:prstGeom>
                  </pic:spPr>
                </pic:pic>
              </a:graphicData>
            </a:graphic>
          </wp:inline>
        </w:drawing>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5524500" cy="733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24500" cy="733425"/>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REVIEW</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Results</w:t>
      </w:r>
    </w:p>
    <w:p>
      <w:pPr>
        <w:pStyle w:val="TextBody"/>
        <w:spacing w:before="0" w:after="0"/>
        <w:ind w:left="0" w:right="0" w:hanging="0"/>
        <w:jc w:val="center"/>
        <w:rPr>
          <w:caps w:val="false"/>
          <w:smallCaps w:val="false"/>
        </w:rPr>
      </w:pPr>
      <w:r>
        <w:rPr>
          <w:caps w:val="false"/>
          <w:smallCaps w:val="false"/>
        </w:rPr>
        <w:t> </w:t>
      </w:r>
    </w:p>
    <w:tbl>
      <w:tblPr>
        <w:tblW w:w="5079" w:type="dxa"/>
        <w:jc w:val="left"/>
        <w:tblInd w:w="0" w:type="dxa"/>
        <w:tblCellMar>
          <w:top w:w="28" w:type="dxa"/>
          <w:left w:w="0" w:type="dxa"/>
          <w:bottom w:w="28" w:type="dxa"/>
          <w:right w:w="0" w:type="dxa"/>
        </w:tblCellMar>
      </w:tblPr>
      <w:tblGrid>
        <w:gridCol w:w="2135"/>
        <w:gridCol w:w="60"/>
        <w:gridCol w:w="23"/>
        <w:gridCol w:w="920"/>
        <w:gridCol w:w="60"/>
        <w:gridCol w:w="60"/>
        <w:gridCol w:w="23"/>
        <w:gridCol w:w="920"/>
        <w:gridCol w:w="60"/>
        <w:gridCol w:w="60"/>
        <w:gridCol w:w="107"/>
        <w:gridCol w:w="468"/>
        <w:gridCol w:w="183"/>
      </w:tblGrid>
      <w:tr>
        <w:trPr/>
        <w:tc>
          <w:tcPr>
            <w:tcW w:w="2135" w:type="dxa"/>
            <w:tcBorders>
              <w:top w:val="single" w:sz="8" w:space="0" w:color="000000"/>
              <w:bottom w:val="single" w:sz="8" w:space="0" w:color="000000"/>
            </w:tcBorders>
            <w:shd w:fill="auto" w:val="clear"/>
            <w:vAlign w:val="center"/>
          </w:tcPr>
          <w:p>
            <w:pPr>
              <w:pStyle w:val="TableContents"/>
              <w:spacing w:before="0" w:after="283"/>
              <w:jc w:val="center"/>
              <w:rPr>
                <w:b/>
                <w:sz w:val="17"/>
              </w:rPr>
            </w:pPr>
            <w:r>
              <w:rPr>
                <w:b/>
                <w:sz w:val="17"/>
              </w:rPr>
              <w:t>Business to Business Products</w:t>
            </w:r>
          </w:p>
        </w:tc>
        <w:tc>
          <w:tcPr>
            <w:tcW w:w="60" w:type="dxa"/>
            <w:tcBorders>
              <w:top w:val="single" w:sz="8" w:space="0" w:color="000000"/>
              <w:bottom w:val="single" w:sz="8" w:space="0" w:color="000000"/>
            </w:tcBorders>
            <w:shd w:fill="auto" w:val="clear"/>
            <w:vAlign w:val="center"/>
          </w:tcPr>
          <w:p>
            <w:pPr>
              <w:pStyle w:val="TableContents"/>
              <w:spacing w:before="0" w:after="283"/>
              <w:rPr>
                <w:caps w:val="false"/>
                <w:smallCaps w:val="false"/>
              </w:rPr>
            </w:pPr>
            <w:r>
              <w:rPr>
                <w:caps w:val="false"/>
                <w:smallCaps w:val="false"/>
              </w:rPr>
              <w:t> </w:t>
            </w:r>
          </w:p>
        </w:tc>
        <w:tc>
          <w:tcPr>
            <w:tcW w:w="2006" w:type="dxa"/>
            <w:gridSpan w:val="6"/>
            <w:tcBorders>
              <w:top w:val="single" w:sz="8" w:space="0" w:color="000000"/>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 Period</w:t>
            </w:r>
          </w:p>
          <w:p>
            <w:pPr>
              <w:pStyle w:val="TableContents"/>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May 1 – July 31</w:t>
            </w:r>
          </w:p>
        </w:tc>
        <w:tc>
          <w:tcPr>
            <w:tcW w:w="60" w:type="dxa"/>
            <w:tcBorders>
              <w:top w:val="single" w:sz="8" w:space="0" w:color="000000"/>
              <w:bottom w:val="single" w:sz="8" w:space="0" w:color="000000"/>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top w:val="single" w:sz="8" w:space="0" w:color="000000"/>
              <w:bottom w:val="single" w:sz="8" w:space="0" w:color="000000"/>
            </w:tcBorders>
            <w:shd w:fill="auto" w:val="clear"/>
            <w:vAlign w:val="center"/>
          </w:tcPr>
          <w:p>
            <w:pPr>
              <w:pStyle w:val="TableContents"/>
              <w:spacing w:before="0" w:after="283"/>
              <w:rPr/>
            </w:pPr>
            <w:r>
              <w:rPr/>
              <w:t> </w:t>
            </w:r>
          </w:p>
        </w:tc>
        <w:tc>
          <w:tcPr>
            <w:tcW w:w="575" w:type="dxa"/>
            <w:gridSpan w:val="2"/>
            <w:tcBorders>
              <w:top w:val="single" w:sz="8" w:space="0" w:color="000000"/>
              <w:bottom w:val="single" w:sz="8" w:space="0" w:color="000000"/>
            </w:tcBorders>
            <w:shd w:fill="auto" w:val="clear"/>
            <w:vAlign w:val="center"/>
          </w:tcPr>
          <w:p>
            <w:pPr>
              <w:pStyle w:val="TableContents"/>
              <w:spacing w:before="0" w:after="283"/>
              <w:jc w:val="center"/>
              <w:rPr>
                <w:b/>
                <w:sz w:val="17"/>
              </w:rPr>
            </w:pPr>
            <w:r>
              <w:rPr>
                <w:b/>
                <w:sz w:val="17"/>
              </w:rPr>
              <w:t>Change</w:t>
            </w:r>
          </w:p>
        </w:tc>
        <w:tc>
          <w:tcPr>
            <w:tcW w:w="183" w:type="dxa"/>
            <w:tcBorders/>
            <w:shd w:fill="auto" w:val="clear"/>
            <w:tcMar>
              <w:top w:w="0" w:type="dxa"/>
              <w:bottom w:w="0" w:type="dxa"/>
            </w:tcMar>
            <w:vAlign w:val="center"/>
          </w:tcPr>
          <w:p>
            <w:pPr>
              <w:pStyle w:val="TableContents"/>
              <w:spacing w:before="0" w:after="283"/>
              <w:rPr/>
            </w:pPr>
            <w:r>
              <w:rPr/>
              <w:t> </w:t>
            </w:r>
          </w:p>
        </w:tc>
      </w:tr>
      <w:tr>
        <w:trPr/>
        <w:tc>
          <w:tcPr>
            <w:tcW w:w="2135" w:type="dxa"/>
            <w:tcBorders/>
            <w:shd w:fill="auto" w:val="clear"/>
            <w:tcMar>
              <w:top w:w="0" w:type="dxa"/>
              <w:bottom w:w="0" w:type="dxa"/>
            </w:tcMar>
            <w:vAlign w:val="center"/>
          </w:tcPr>
          <w:p>
            <w:pPr>
              <w:pStyle w:val="TableContents"/>
              <w:spacing w:before="0" w:after="283"/>
              <w:jc w:val="center"/>
              <w:rPr/>
            </w:pPr>
            <w:r>
              <w:rPr/>
              <w:t> </w:t>
            </w:r>
          </w:p>
        </w:tc>
        <w:tc>
          <w:tcPr>
            <w:tcW w:w="60" w:type="dxa"/>
            <w:tcBorders/>
            <w:shd w:fill="auto" w:val="clear"/>
            <w:tcMar>
              <w:top w:w="0" w:type="dxa"/>
              <w:bottom w:w="0" w:type="dxa"/>
            </w:tcMar>
            <w:vAlign w:val="center"/>
          </w:tcPr>
          <w:p>
            <w:pPr>
              <w:pStyle w:val="TableContents"/>
              <w:spacing w:before="0" w:after="283"/>
              <w:rPr/>
            </w:pPr>
            <w:r>
              <w:rPr/>
              <w:t> </w:t>
            </w:r>
          </w:p>
        </w:tc>
        <w:tc>
          <w:tcPr>
            <w:tcW w:w="943" w:type="dxa"/>
            <w:gridSpan w:val="2"/>
            <w:tcBorders/>
            <w:shd w:fill="auto" w:val="clear"/>
            <w:tcMar>
              <w:top w:w="0" w:type="dxa"/>
              <w:bottom w:w="0" w:type="dxa"/>
            </w:tcMar>
            <w:vAlign w:val="center"/>
          </w:tcPr>
          <w:p>
            <w:pPr>
              <w:pStyle w:val="TableContents"/>
              <w:spacing w:before="0" w:after="283"/>
              <w:jc w:val="center"/>
              <w:rPr>
                <w:b/>
                <w:sz w:val="17"/>
              </w:rPr>
            </w:pPr>
            <w:r>
              <w:rPr>
                <w:b/>
                <w:sz w:val="17"/>
              </w:rPr>
              <w:t>Fiscal 2014</w:t>
            </w:r>
          </w:p>
        </w:tc>
        <w:tc>
          <w:tcPr>
            <w:tcW w:w="60" w:type="dxa"/>
            <w:tcBorders/>
            <w:shd w:fill="auto" w:val="clear"/>
            <w:tcMar>
              <w:top w:w="0" w:type="dxa"/>
              <w:bottom w:w="0" w:type="dxa"/>
            </w:tcMar>
            <w:vAlign w:val="center"/>
          </w:tcPr>
          <w:p>
            <w:pPr>
              <w:pStyle w:val="TableContents"/>
              <w:spacing w:before="0" w:after="283"/>
              <w:rPr/>
            </w:pPr>
            <w:r>
              <w:rPr/>
              <w:t> </w:t>
            </w:r>
          </w:p>
        </w:tc>
        <w:tc>
          <w:tcPr>
            <w:tcW w:w="60" w:type="dxa"/>
            <w:tcBorders/>
            <w:shd w:fill="auto" w:val="clear"/>
            <w:tcMar>
              <w:top w:w="0" w:type="dxa"/>
              <w:bottom w:w="0" w:type="dxa"/>
            </w:tcMar>
            <w:vAlign w:val="center"/>
          </w:tcPr>
          <w:p>
            <w:pPr>
              <w:pStyle w:val="TableContents"/>
              <w:spacing w:before="0" w:after="283"/>
              <w:rPr/>
            </w:pPr>
            <w:r>
              <w:rPr/>
              <w:t> </w:t>
            </w:r>
          </w:p>
        </w:tc>
        <w:tc>
          <w:tcPr>
            <w:tcW w:w="943" w:type="dxa"/>
            <w:gridSpan w:val="2"/>
            <w:tcBorders/>
            <w:shd w:fill="auto" w:val="clear"/>
            <w:tcMar>
              <w:top w:w="0" w:type="dxa"/>
              <w:bottom w:w="0" w:type="dxa"/>
            </w:tcMar>
            <w:vAlign w:val="center"/>
          </w:tcPr>
          <w:p>
            <w:pPr>
              <w:pStyle w:val="TableContents"/>
              <w:spacing w:before="0" w:after="283"/>
              <w:jc w:val="center"/>
              <w:rPr>
                <w:b/>
                <w:sz w:val="17"/>
              </w:rPr>
            </w:pPr>
            <w:r>
              <w:rPr>
                <w:b/>
                <w:sz w:val="17"/>
              </w:rPr>
              <w:t>Fiscal 2013</w:t>
            </w:r>
          </w:p>
        </w:tc>
        <w:tc>
          <w:tcPr>
            <w:tcW w:w="60" w:type="dxa"/>
            <w:tcBorders/>
            <w:shd w:fill="auto" w:val="clear"/>
            <w:tcMar>
              <w:top w:w="0" w:type="dxa"/>
              <w:bottom w:w="0" w:type="dxa"/>
            </w:tcMar>
            <w:vAlign w:val="center"/>
          </w:tcPr>
          <w:p>
            <w:pPr>
              <w:pStyle w:val="TableContents"/>
              <w:spacing w:before="0" w:after="283"/>
              <w:rPr/>
            </w:pPr>
            <w:r>
              <w:rPr/>
              <w:t> </w:t>
            </w:r>
          </w:p>
        </w:tc>
        <w:tc>
          <w:tcPr>
            <w:tcW w:w="60" w:type="dxa"/>
            <w:tcBorders/>
            <w:shd w:fill="auto" w:val="clear"/>
            <w:tcMar>
              <w:top w:w="0" w:type="dxa"/>
              <w:bottom w:w="0" w:type="dxa"/>
            </w:tcMar>
            <w:vAlign w:val="center"/>
          </w:tcPr>
          <w:p>
            <w:pPr>
              <w:pStyle w:val="TableContents"/>
              <w:spacing w:before="0" w:after="283"/>
              <w:rPr/>
            </w:pPr>
            <w:r>
              <w:rPr/>
              <w:t> </w:t>
            </w:r>
          </w:p>
        </w:tc>
        <w:tc>
          <w:tcPr>
            <w:tcW w:w="575" w:type="dxa"/>
            <w:gridSpan w:val="2"/>
            <w:tcBorders/>
            <w:shd w:fill="auto" w:val="clear"/>
            <w:tcMar>
              <w:top w:w="0" w:type="dxa"/>
              <w:bottom w:w="0" w:type="dxa"/>
            </w:tcMar>
            <w:vAlign w:val="center"/>
          </w:tcPr>
          <w:p>
            <w:pPr>
              <w:pStyle w:val="TableContents"/>
              <w:spacing w:before="0" w:after="283"/>
              <w:jc w:val="center"/>
              <w:rPr/>
            </w:pPr>
            <w:r>
              <w:rPr/>
              <w:t> </w:t>
            </w:r>
          </w:p>
        </w:tc>
        <w:tc>
          <w:tcPr>
            <w:tcW w:w="183" w:type="dxa"/>
            <w:tcBorders/>
            <w:shd w:fill="auto" w:val="clear"/>
            <w:tcMar>
              <w:top w:w="0" w:type="dxa"/>
              <w:bottom w:w="0" w:type="dxa"/>
            </w:tcMar>
            <w:vAlign w:val="center"/>
          </w:tcPr>
          <w:p>
            <w:pPr>
              <w:pStyle w:val="TableContents"/>
              <w:spacing w:before="0" w:after="283"/>
              <w:ind w:left="0" w:right="0" w:firstLine="108"/>
              <w:rPr/>
            </w:pPr>
            <w:r>
              <w:rPr/>
              <w:t> </w:t>
            </w:r>
          </w:p>
        </w:tc>
      </w:tr>
      <w:tr>
        <w:trPr/>
        <w:tc>
          <w:tcPr>
            <w:tcW w:w="2135" w:type="dxa"/>
            <w:tcBorders/>
            <w:shd w:fill="CCEEFF" w:val="clear"/>
            <w:tcMar>
              <w:top w:w="0" w:type="dxa"/>
              <w:bottom w:w="0" w:type="dxa"/>
            </w:tcMar>
            <w:vAlign w:val="center"/>
          </w:tcPr>
          <w:p>
            <w:pPr>
              <w:pStyle w:val="TableContents"/>
              <w:spacing w:before="0" w:after="283"/>
              <w:jc w:val="center"/>
              <w:rPr>
                <w:b/>
                <w:sz w:val="17"/>
              </w:rPr>
            </w:pPr>
            <w:r>
              <w:rPr>
                <w:b/>
                <w:sz w:val="17"/>
              </w:rPr>
              <w:t>Net Sales</w:t>
            </w:r>
          </w:p>
        </w:tc>
        <w:tc>
          <w:tcPr>
            <w:tcW w:w="60" w:type="dxa"/>
            <w:tcBorders/>
            <w:shd w:fill="CCEEFF" w:val="clear"/>
            <w:tcMar>
              <w:top w:w="0" w:type="dxa"/>
              <w:bottom w:w="0" w:type="dxa"/>
            </w:tcMar>
            <w:vAlign w:val="center"/>
          </w:tcPr>
          <w:p>
            <w:pPr>
              <w:pStyle w:val="TableContents"/>
              <w:spacing w:before="0" w:after="283"/>
              <w:rPr/>
            </w:pPr>
            <w:r>
              <w:rPr/>
              <w:t> </w:t>
            </w:r>
          </w:p>
        </w:tc>
        <w:tc>
          <w:tcPr>
            <w:tcW w:w="23" w:type="dxa"/>
            <w:tcBorders/>
            <w:shd w:fill="CCEEFF" w:val="clear"/>
            <w:tcMar>
              <w:top w:w="0" w:type="dxa"/>
              <w:bottom w:w="0" w:type="dxa"/>
            </w:tcMar>
            <w:vAlign w:val="center"/>
          </w:tcPr>
          <w:p>
            <w:pPr>
              <w:pStyle w:val="TableContents"/>
              <w:spacing w:before="0" w:after="283"/>
              <w:rPr>
                <w:sz w:val="4"/>
                <w:szCs w:val="4"/>
              </w:rPr>
            </w:pPr>
            <w:r>
              <w:rPr>
                <w:sz w:val="4"/>
                <w:szCs w:val="4"/>
              </w:rPr>
            </w:r>
          </w:p>
        </w:tc>
        <w:tc>
          <w:tcPr>
            <w:tcW w:w="920" w:type="dxa"/>
            <w:tcBorders/>
            <w:shd w:fill="CCEEFF" w:val="clear"/>
            <w:tcMar>
              <w:top w:w="0" w:type="dxa"/>
              <w:bottom w:w="0" w:type="dxa"/>
            </w:tcMar>
            <w:vAlign w:val="center"/>
          </w:tcPr>
          <w:p>
            <w:pPr>
              <w:pStyle w:val="TableContents"/>
              <w:spacing w:before="0" w:after="283"/>
              <w:jc w:val="center"/>
              <w:rPr>
                <w:sz w:val="17"/>
              </w:rPr>
            </w:pPr>
            <w:r>
              <w:rPr>
                <w:sz w:val="17"/>
              </w:rPr>
              <w:t>$22,637,000</w:t>
            </w:r>
          </w:p>
        </w:tc>
        <w:tc>
          <w:tcPr>
            <w:tcW w:w="60" w:type="dxa"/>
            <w:tcBorders/>
            <w:shd w:fill="CCEEFF" w:val="clear"/>
            <w:tcMar>
              <w:top w:w="0" w:type="dxa"/>
              <w:bottom w:w="0" w:type="dxa"/>
            </w:tcMar>
            <w:vAlign w:val="center"/>
          </w:tcPr>
          <w:p>
            <w:pPr>
              <w:pStyle w:val="TableContents"/>
              <w:spacing w:before="0" w:after="283"/>
              <w:jc w:val="left"/>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23" w:type="dxa"/>
            <w:tcBorders/>
            <w:shd w:fill="CCEEFF" w:val="clear"/>
            <w:tcMar>
              <w:top w:w="0" w:type="dxa"/>
              <w:bottom w:w="0" w:type="dxa"/>
            </w:tcMar>
            <w:vAlign w:val="center"/>
          </w:tcPr>
          <w:p>
            <w:pPr>
              <w:pStyle w:val="TableContents"/>
              <w:spacing w:before="0" w:after="283"/>
              <w:rPr>
                <w:sz w:val="4"/>
                <w:szCs w:val="4"/>
              </w:rPr>
            </w:pPr>
            <w:r>
              <w:rPr>
                <w:sz w:val="4"/>
                <w:szCs w:val="4"/>
              </w:rPr>
            </w:r>
          </w:p>
        </w:tc>
        <w:tc>
          <w:tcPr>
            <w:tcW w:w="920" w:type="dxa"/>
            <w:tcBorders/>
            <w:shd w:fill="CCEEFF" w:val="clear"/>
            <w:tcMar>
              <w:top w:w="0" w:type="dxa"/>
              <w:bottom w:w="0" w:type="dxa"/>
            </w:tcMar>
            <w:vAlign w:val="center"/>
          </w:tcPr>
          <w:p>
            <w:pPr>
              <w:pStyle w:val="TableContents"/>
              <w:spacing w:before="0" w:after="283"/>
              <w:jc w:val="center"/>
              <w:rPr>
                <w:sz w:val="17"/>
              </w:rPr>
            </w:pPr>
            <w:r>
              <w:rPr>
                <w:sz w:val="17"/>
              </w:rPr>
              <w:t>$24,947,000</w:t>
            </w:r>
          </w:p>
        </w:tc>
        <w:tc>
          <w:tcPr>
            <w:tcW w:w="60" w:type="dxa"/>
            <w:tcBorders/>
            <w:shd w:fill="CCEEFF" w:val="clear"/>
            <w:tcMar>
              <w:top w:w="0" w:type="dxa"/>
              <w:bottom w:w="0" w:type="dxa"/>
            </w:tcMar>
            <w:vAlign w:val="center"/>
          </w:tcPr>
          <w:p>
            <w:pPr>
              <w:pStyle w:val="TableContents"/>
              <w:spacing w:before="0" w:after="283"/>
              <w:jc w:val="left"/>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107" w:type="dxa"/>
            <w:tcBorders/>
            <w:shd w:fill="CCEEFF" w:val="clear"/>
            <w:tcMar>
              <w:top w:w="0" w:type="dxa"/>
              <w:bottom w:w="0" w:type="dxa"/>
            </w:tcMar>
            <w:vAlign w:val="center"/>
          </w:tcPr>
          <w:p>
            <w:pPr>
              <w:pStyle w:val="TableContents"/>
              <w:spacing w:before="0" w:after="283"/>
              <w:jc w:val="left"/>
              <w:rPr/>
            </w:pPr>
            <w:r>
              <w:rPr/>
              <w:t> </w:t>
            </w:r>
          </w:p>
        </w:tc>
        <w:tc>
          <w:tcPr>
            <w:tcW w:w="468" w:type="dxa"/>
            <w:tcBorders/>
            <w:shd w:fill="CCEEFF" w:val="clear"/>
            <w:tcMar>
              <w:top w:w="0" w:type="dxa"/>
              <w:bottom w:w="0" w:type="dxa"/>
            </w:tcMar>
            <w:vAlign w:val="center"/>
          </w:tcPr>
          <w:p>
            <w:pPr>
              <w:pStyle w:val="TableContents"/>
              <w:spacing w:before="0" w:after="283"/>
              <w:jc w:val="center"/>
              <w:rPr>
                <w:sz w:val="17"/>
              </w:rPr>
            </w:pPr>
            <w:r>
              <w:rPr>
                <w:sz w:val="17"/>
              </w:rPr>
              <w:t>-9%</w:t>
            </w:r>
          </w:p>
        </w:tc>
        <w:tc>
          <w:tcPr>
            <w:tcW w:w="183" w:type="dxa"/>
            <w:tcBorders/>
            <w:shd w:fill="CCEEFF" w:val="clear"/>
            <w:tcMar>
              <w:top w:w="0" w:type="dxa"/>
              <w:bottom w:w="0" w:type="dxa"/>
            </w:tcMar>
            <w:vAlign w:val="center"/>
          </w:tcPr>
          <w:p>
            <w:pPr>
              <w:pStyle w:val="TableContents"/>
              <w:spacing w:before="0" w:after="283"/>
              <w:ind w:left="0" w:right="0" w:firstLine="108"/>
              <w:rPr>
                <w:sz w:val="4"/>
                <w:szCs w:val="4"/>
              </w:rPr>
            </w:pPr>
            <w:r>
              <w:rPr>
                <w:sz w:val="4"/>
                <w:szCs w:val="4"/>
              </w:rPr>
            </w:r>
          </w:p>
        </w:tc>
      </w:tr>
      <w:tr>
        <w:trPr/>
        <w:tc>
          <w:tcPr>
            <w:tcW w:w="2135" w:type="dxa"/>
            <w:tcBorders>
              <w:bottom w:val="single" w:sz="8" w:space="0" w:color="000000"/>
            </w:tcBorders>
            <w:shd w:fill="FFFFFF" w:val="clear"/>
            <w:tcMar>
              <w:top w:w="0" w:type="dxa"/>
            </w:tcMar>
            <w:vAlign w:val="center"/>
          </w:tcPr>
          <w:p>
            <w:pPr>
              <w:pStyle w:val="TableContents"/>
              <w:spacing w:before="0" w:after="283"/>
              <w:jc w:val="center"/>
              <w:rPr>
                <w:b/>
                <w:sz w:val="17"/>
              </w:rPr>
            </w:pPr>
            <w:r>
              <w:rPr>
                <w:b/>
                <w:sz w:val="17"/>
              </w:rPr>
              <w:t>Segment Income</w:t>
            </w:r>
          </w:p>
        </w:tc>
        <w:tc>
          <w:tcPr>
            <w:tcW w:w="60" w:type="dxa"/>
            <w:tcBorders>
              <w:bottom w:val="single" w:sz="8" w:space="0" w:color="000000"/>
            </w:tcBorders>
            <w:shd w:fill="FFFFFF" w:val="clear"/>
            <w:tcMar>
              <w:top w:w="0" w:type="dxa"/>
            </w:tcMar>
            <w:vAlign w:val="center"/>
          </w:tcPr>
          <w:p>
            <w:pPr>
              <w:pStyle w:val="TableContents"/>
              <w:spacing w:before="0" w:after="283"/>
              <w:rPr/>
            </w:pPr>
            <w:r>
              <w:rPr/>
              <w:t> </w:t>
            </w:r>
          </w:p>
        </w:tc>
        <w:tc>
          <w:tcPr>
            <w:tcW w:w="23" w:type="dxa"/>
            <w:tcBorders>
              <w:bottom w:val="single" w:sz="8" w:space="0" w:color="000000"/>
            </w:tcBorders>
            <w:shd w:fill="FFFFFF" w:val="clear"/>
            <w:tcMar>
              <w:top w:w="0" w:type="dxa"/>
            </w:tcMar>
            <w:vAlign w:val="center"/>
          </w:tcPr>
          <w:p>
            <w:pPr>
              <w:pStyle w:val="TableContents"/>
              <w:spacing w:before="0" w:after="283"/>
              <w:rPr>
                <w:sz w:val="4"/>
                <w:szCs w:val="4"/>
              </w:rPr>
            </w:pPr>
            <w:r>
              <w:rPr>
                <w:sz w:val="4"/>
                <w:szCs w:val="4"/>
              </w:rPr>
            </w:r>
          </w:p>
        </w:tc>
        <w:tc>
          <w:tcPr>
            <w:tcW w:w="920" w:type="dxa"/>
            <w:tcBorders>
              <w:bottom w:val="single" w:sz="8" w:space="0" w:color="000000"/>
            </w:tcBorders>
            <w:shd w:fill="FFFFFF" w:val="clear"/>
            <w:tcMar>
              <w:top w:w="0" w:type="dxa"/>
            </w:tcMar>
            <w:vAlign w:val="center"/>
          </w:tcPr>
          <w:p>
            <w:pPr>
              <w:pStyle w:val="TableContents"/>
              <w:spacing w:before="0" w:after="283"/>
              <w:jc w:val="center"/>
              <w:rPr>
                <w:sz w:val="17"/>
              </w:rPr>
            </w:pPr>
            <w:r>
              <w:rPr>
                <w:sz w:val="17"/>
              </w:rPr>
              <w:t>$5,674,000</w:t>
            </w:r>
          </w:p>
        </w:tc>
        <w:tc>
          <w:tcPr>
            <w:tcW w:w="60" w:type="dxa"/>
            <w:tcBorders>
              <w:bottom w:val="single" w:sz="8" w:space="0" w:color="000000"/>
            </w:tcBorders>
            <w:shd w:fill="FFFFFF" w:val="clear"/>
            <w:tcMar>
              <w:top w:w="0"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spacing w:before="0" w:after="283"/>
              <w:rPr/>
            </w:pPr>
            <w:r>
              <w:rPr/>
              <w:t> </w:t>
            </w:r>
          </w:p>
        </w:tc>
        <w:tc>
          <w:tcPr>
            <w:tcW w:w="23" w:type="dxa"/>
            <w:tcBorders>
              <w:bottom w:val="single" w:sz="8" w:space="0" w:color="000000"/>
            </w:tcBorders>
            <w:shd w:fill="FFFFFF" w:val="clear"/>
            <w:tcMar>
              <w:top w:w="0" w:type="dxa"/>
            </w:tcMar>
            <w:vAlign w:val="center"/>
          </w:tcPr>
          <w:p>
            <w:pPr>
              <w:pStyle w:val="TableContents"/>
              <w:spacing w:before="0" w:after="283"/>
              <w:rPr>
                <w:sz w:val="4"/>
                <w:szCs w:val="4"/>
              </w:rPr>
            </w:pPr>
            <w:r>
              <w:rPr>
                <w:sz w:val="4"/>
                <w:szCs w:val="4"/>
              </w:rPr>
            </w:r>
          </w:p>
        </w:tc>
        <w:tc>
          <w:tcPr>
            <w:tcW w:w="920" w:type="dxa"/>
            <w:tcBorders>
              <w:bottom w:val="single" w:sz="8" w:space="0" w:color="000000"/>
            </w:tcBorders>
            <w:shd w:fill="FFFFFF" w:val="clear"/>
            <w:tcMar>
              <w:top w:w="0" w:type="dxa"/>
            </w:tcMar>
            <w:vAlign w:val="center"/>
          </w:tcPr>
          <w:p>
            <w:pPr>
              <w:pStyle w:val="TableContents"/>
              <w:spacing w:before="0" w:after="283"/>
              <w:jc w:val="center"/>
              <w:rPr>
                <w:sz w:val="17"/>
              </w:rPr>
            </w:pPr>
            <w:r>
              <w:rPr>
                <w:sz w:val="17"/>
              </w:rPr>
              <w:t>$8,158,000</w:t>
            </w:r>
          </w:p>
        </w:tc>
        <w:tc>
          <w:tcPr>
            <w:tcW w:w="60" w:type="dxa"/>
            <w:tcBorders>
              <w:bottom w:val="single" w:sz="8" w:space="0" w:color="000000"/>
            </w:tcBorders>
            <w:shd w:fill="FFFFFF" w:val="clear"/>
            <w:tcMar>
              <w:top w:w="0"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spacing w:before="0" w:after="283"/>
              <w:rPr/>
            </w:pPr>
            <w:r>
              <w:rPr/>
              <w:t> </w:t>
            </w:r>
          </w:p>
        </w:tc>
        <w:tc>
          <w:tcPr>
            <w:tcW w:w="107" w:type="dxa"/>
            <w:tcBorders>
              <w:bottom w:val="single" w:sz="8" w:space="0" w:color="000000"/>
            </w:tcBorders>
            <w:shd w:fill="FFFFFF" w:val="clear"/>
            <w:tcMar>
              <w:top w:w="0" w:type="dxa"/>
            </w:tcMar>
            <w:vAlign w:val="center"/>
          </w:tcPr>
          <w:p>
            <w:pPr>
              <w:pStyle w:val="TableContents"/>
              <w:spacing w:before="0" w:after="283"/>
              <w:jc w:val="left"/>
              <w:rPr/>
            </w:pPr>
            <w:r>
              <w:rPr/>
              <w:t> </w:t>
            </w:r>
          </w:p>
        </w:tc>
        <w:tc>
          <w:tcPr>
            <w:tcW w:w="468" w:type="dxa"/>
            <w:tcBorders>
              <w:bottom w:val="single" w:sz="8" w:space="0" w:color="000000"/>
            </w:tcBorders>
            <w:shd w:fill="FFFFFF" w:val="clear"/>
            <w:tcMar>
              <w:top w:w="0" w:type="dxa"/>
            </w:tcMar>
            <w:vAlign w:val="center"/>
          </w:tcPr>
          <w:p>
            <w:pPr>
              <w:pStyle w:val="TableContents"/>
              <w:spacing w:before="0" w:after="283"/>
              <w:jc w:val="center"/>
              <w:rPr>
                <w:sz w:val="17"/>
              </w:rPr>
            </w:pPr>
            <w:r>
              <w:rPr>
                <w:sz w:val="17"/>
              </w:rPr>
              <w:t>-30%</w:t>
            </w:r>
          </w:p>
        </w:tc>
        <w:tc>
          <w:tcPr>
            <w:tcW w:w="183" w:type="dxa"/>
            <w:tcBorders>
              <w:bottom w:val="single" w:sz="8" w:space="0" w:color="000000"/>
            </w:tcBorders>
            <w:shd w:fill="FFFFFF" w:val="clear"/>
            <w:tcMar>
              <w:top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Business to Business segment, sales were down across all product lines resulting from fewer tons shipped and a decrease in average selling price. The overall decline in sales was partially offset by an increase of new product sales, including Select FF fast filtering selective absorbent and MD-09 feed additive used to reduce wet droppings in poultry production. Sales of agricultural products and co-packaged traditional coarse cat litter were up slightly.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income was negatively impacted by increased packaging costs and an overall increase in materials and non-fuel related manufacturing costs. The addition of our Chinese subsidiary, Amlan Trading (Shenzhen) Company, Ltd., increased our selling, general and administrative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Results</w:t>
      </w:r>
    </w:p>
    <w:p>
      <w:pPr>
        <w:pStyle w:val="TextBody"/>
        <w:spacing w:before="0" w:after="0"/>
        <w:ind w:left="0" w:right="0" w:hanging="0"/>
        <w:jc w:val="center"/>
        <w:rPr>
          <w:caps w:val="false"/>
          <w:smallCaps w:val="false"/>
        </w:rPr>
      </w:pPr>
      <w:r>
        <w:rPr>
          <w:caps w:val="false"/>
          <w:smallCaps w:val="false"/>
        </w:rPr>
        <w:t> </w:t>
      </w:r>
    </w:p>
    <w:tbl>
      <w:tblPr>
        <w:tblW w:w="5079" w:type="dxa"/>
        <w:jc w:val="left"/>
        <w:tblInd w:w="0" w:type="dxa"/>
        <w:tblCellMar>
          <w:top w:w="28" w:type="dxa"/>
          <w:left w:w="0" w:type="dxa"/>
          <w:bottom w:w="28" w:type="dxa"/>
          <w:right w:w="0" w:type="dxa"/>
        </w:tblCellMar>
      </w:tblPr>
      <w:tblGrid>
        <w:gridCol w:w="2135"/>
        <w:gridCol w:w="60"/>
        <w:gridCol w:w="23"/>
        <w:gridCol w:w="920"/>
        <w:gridCol w:w="60"/>
        <w:gridCol w:w="60"/>
        <w:gridCol w:w="23"/>
        <w:gridCol w:w="920"/>
        <w:gridCol w:w="60"/>
        <w:gridCol w:w="60"/>
        <w:gridCol w:w="107"/>
        <w:gridCol w:w="468"/>
        <w:gridCol w:w="183"/>
      </w:tblGrid>
      <w:tr>
        <w:trPr/>
        <w:tc>
          <w:tcPr>
            <w:tcW w:w="2135" w:type="dxa"/>
            <w:tcBorders>
              <w:top w:val="single" w:sz="8" w:space="0" w:color="000000"/>
              <w:bottom w:val="single" w:sz="8" w:space="0" w:color="000000"/>
            </w:tcBorders>
            <w:shd w:fill="auto" w:val="clear"/>
            <w:vAlign w:val="center"/>
          </w:tcPr>
          <w:p>
            <w:pPr>
              <w:pStyle w:val="TableContents"/>
              <w:spacing w:before="0" w:after="283"/>
              <w:jc w:val="center"/>
              <w:rPr>
                <w:b/>
                <w:sz w:val="17"/>
              </w:rPr>
            </w:pPr>
            <w:r>
              <w:rPr>
                <w:b/>
                <w:sz w:val="17"/>
              </w:rPr>
              <w:t>Business to Business Products</w:t>
            </w:r>
          </w:p>
        </w:tc>
        <w:tc>
          <w:tcPr>
            <w:tcW w:w="60" w:type="dxa"/>
            <w:tcBorders>
              <w:top w:val="single" w:sz="8" w:space="0" w:color="000000"/>
              <w:bottom w:val="single" w:sz="8" w:space="0" w:color="000000"/>
            </w:tcBorders>
            <w:shd w:fill="auto" w:val="clear"/>
            <w:vAlign w:val="center"/>
          </w:tcPr>
          <w:p>
            <w:pPr>
              <w:pStyle w:val="TableContents"/>
              <w:spacing w:before="0" w:after="283"/>
              <w:rPr>
                <w:caps w:val="false"/>
                <w:smallCaps w:val="false"/>
              </w:rPr>
            </w:pPr>
            <w:r>
              <w:rPr>
                <w:caps w:val="false"/>
                <w:smallCaps w:val="false"/>
              </w:rPr>
              <w:t> </w:t>
            </w:r>
          </w:p>
        </w:tc>
        <w:tc>
          <w:tcPr>
            <w:tcW w:w="2006" w:type="dxa"/>
            <w:gridSpan w:val="6"/>
            <w:tcBorders>
              <w:top w:val="single" w:sz="8" w:space="0" w:color="000000"/>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 Period</w:t>
            </w:r>
          </w:p>
          <w:p>
            <w:pPr>
              <w:pStyle w:val="TableContents"/>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August 1 – July 31</w:t>
            </w:r>
          </w:p>
        </w:tc>
        <w:tc>
          <w:tcPr>
            <w:tcW w:w="60" w:type="dxa"/>
            <w:tcBorders>
              <w:top w:val="single" w:sz="8" w:space="0" w:color="000000"/>
              <w:bottom w:val="single" w:sz="8" w:space="0" w:color="000000"/>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top w:val="single" w:sz="8" w:space="0" w:color="000000"/>
              <w:bottom w:val="single" w:sz="8" w:space="0" w:color="000000"/>
            </w:tcBorders>
            <w:shd w:fill="auto" w:val="clear"/>
            <w:vAlign w:val="center"/>
          </w:tcPr>
          <w:p>
            <w:pPr>
              <w:pStyle w:val="TableContents"/>
              <w:spacing w:before="0" w:after="283"/>
              <w:rPr/>
            </w:pPr>
            <w:r>
              <w:rPr/>
              <w:t> </w:t>
            </w:r>
          </w:p>
        </w:tc>
        <w:tc>
          <w:tcPr>
            <w:tcW w:w="575" w:type="dxa"/>
            <w:gridSpan w:val="2"/>
            <w:tcBorders>
              <w:top w:val="single" w:sz="8" w:space="0" w:color="000000"/>
              <w:bottom w:val="single" w:sz="8" w:space="0" w:color="000000"/>
            </w:tcBorders>
            <w:shd w:fill="auto" w:val="clear"/>
            <w:vAlign w:val="center"/>
          </w:tcPr>
          <w:p>
            <w:pPr>
              <w:pStyle w:val="TableContents"/>
              <w:spacing w:before="0" w:after="283"/>
              <w:jc w:val="center"/>
              <w:rPr>
                <w:b/>
                <w:sz w:val="17"/>
              </w:rPr>
            </w:pPr>
            <w:r>
              <w:rPr>
                <w:b/>
                <w:sz w:val="17"/>
              </w:rPr>
              <w:t>Change</w:t>
            </w:r>
          </w:p>
        </w:tc>
        <w:tc>
          <w:tcPr>
            <w:tcW w:w="183" w:type="dxa"/>
            <w:tcBorders/>
            <w:shd w:fill="auto" w:val="clear"/>
            <w:tcMar>
              <w:top w:w="0" w:type="dxa"/>
              <w:bottom w:w="0" w:type="dxa"/>
            </w:tcMar>
            <w:vAlign w:val="center"/>
          </w:tcPr>
          <w:p>
            <w:pPr>
              <w:pStyle w:val="TableContents"/>
              <w:spacing w:before="0" w:after="283"/>
              <w:rPr/>
            </w:pPr>
            <w:r>
              <w:rPr/>
              <w:t> </w:t>
            </w:r>
          </w:p>
        </w:tc>
      </w:tr>
      <w:tr>
        <w:trPr/>
        <w:tc>
          <w:tcPr>
            <w:tcW w:w="2135" w:type="dxa"/>
            <w:tcBorders/>
            <w:shd w:fill="auto" w:val="clear"/>
            <w:tcMar>
              <w:top w:w="0" w:type="dxa"/>
              <w:bottom w:w="0" w:type="dxa"/>
            </w:tcMar>
            <w:vAlign w:val="center"/>
          </w:tcPr>
          <w:p>
            <w:pPr>
              <w:pStyle w:val="TableContents"/>
              <w:spacing w:before="0" w:after="283"/>
              <w:jc w:val="center"/>
              <w:rPr/>
            </w:pPr>
            <w:r>
              <w:rPr/>
              <w:t> </w:t>
            </w:r>
          </w:p>
        </w:tc>
        <w:tc>
          <w:tcPr>
            <w:tcW w:w="60" w:type="dxa"/>
            <w:tcBorders/>
            <w:shd w:fill="auto" w:val="clear"/>
            <w:tcMar>
              <w:top w:w="0" w:type="dxa"/>
              <w:bottom w:w="0" w:type="dxa"/>
            </w:tcMar>
            <w:vAlign w:val="center"/>
          </w:tcPr>
          <w:p>
            <w:pPr>
              <w:pStyle w:val="TableContents"/>
              <w:spacing w:before="0" w:after="283"/>
              <w:rPr/>
            </w:pPr>
            <w:r>
              <w:rPr/>
              <w:t> </w:t>
            </w:r>
          </w:p>
        </w:tc>
        <w:tc>
          <w:tcPr>
            <w:tcW w:w="943" w:type="dxa"/>
            <w:gridSpan w:val="2"/>
            <w:tcBorders/>
            <w:shd w:fill="auto" w:val="clear"/>
            <w:tcMar>
              <w:top w:w="0" w:type="dxa"/>
              <w:bottom w:w="0" w:type="dxa"/>
            </w:tcMar>
            <w:vAlign w:val="center"/>
          </w:tcPr>
          <w:p>
            <w:pPr>
              <w:pStyle w:val="TableContents"/>
              <w:spacing w:before="0" w:after="283"/>
              <w:jc w:val="center"/>
              <w:rPr>
                <w:b/>
                <w:sz w:val="17"/>
              </w:rPr>
            </w:pPr>
            <w:r>
              <w:rPr>
                <w:b/>
                <w:sz w:val="17"/>
              </w:rPr>
              <w:t>Fiscal 2014</w:t>
            </w:r>
          </w:p>
        </w:tc>
        <w:tc>
          <w:tcPr>
            <w:tcW w:w="60" w:type="dxa"/>
            <w:tcBorders/>
            <w:shd w:fill="auto" w:val="clear"/>
            <w:tcMar>
              <w:top w:w="0" w:type="dxa"/>
              <w:bottom w:w="0" w:type="dxa"/>
            </w:tcMar>
            <w:vAlign w:val="center"/>
          </w:tcPr>
          <w:p>
            <w:pPr>
              <w:pStyle w:val="TableContents"/>
              <w:spacing w:before="0" w:after="283"/>
              <w:rPr/>
            </w:pPr>
            <w:r>
              <w:rPr/>
              <w:t> </w:t>
            </w:r>
          </w:p>
        </w:tc>
        <w:tc>
          <w:tcPr>
            <w:tcW w:w="60" w:type="dxa"/>
            <w:tcBorders/>
            <w:shd w:fill="auto" w:val="clear"/>
            <w:tcMar>
              <w:top w:w="0" w:type="dxa"/>
              <w:bottom w:w="0" w:type="dxa"/>
            </w:tcMar>
            <w:vAlign w:val="center"/>
          </w:tcPr>
          <w:p>
            <w:pPr>
              <w:pStyle w:val="TableContents"/>
              <w:spacing w:before="0" w:after="283"/>
              <w:rPr/>
            </w:pPr>
            <w:r>
              <w:rPr/>
              <w:t> </w:t>
            </w:r>
          </w:p>
        </w:tc>
        <w:tc>
          <w:tcPr>
            <w:tcW w:w="943" w:type="dxa"/>
            <w:gridSpan w:val="2"/>
            <w:tcBorders/>
            <w:shd w:fill="auto" w:val="clear"/>
            <w:tcMar>
              <w:top w:w="0" w:type="dxa"/>
              <w:bottom w:w="0" w:type="dxa"/>
            </w:tcMar>
            <w:vAlign w:val="center"/>
          </w:tcPr>
          <w:p>
            <w:pPr>
              <w:pStyle w:val="TableContents"/>
              <w:spacing w:before="0" w:after="283"/>
              <w:jc w:val="center"/>
              <w:rPr>
                <w:b/>
                <w:sz w:val="17"/>
              </w:rPr>
            </w:pPr>
            <w:r>
              <w:rPr>
                <w:b/>
                <w:sz w:val="17"/>
              </w:rPr>
              <w:t>Fiscal 2013</w:t>
            </w:r>
          </w:p>
        </w:tc>
        <w:tc>
          <w:tcPr>
            <w:tcW w:w="60" w:type="dxa"/>
            <w:tcBorders/>
            <w:shd w:fill="auto" w:val="clear"/>
            <w:tcMar>
              <w:top w:w="0" w:type="dxa"/>
              <w:bottom w:w="0" w:type="dxa"/>
            </w:tcMar>
            <w:vAlign w:val="center"/>
          </w:tcPr>
          <w:p>
            <w:pPr>
              <w:pStyle w:val="TableContents"/>
              <w:spacing w:before="0" w:after="283"/>
              <w:rPr/>
            </w:pPr>
            <w:r>
              <w:rPr/>
              <w:t> </w:t>
            </w:r>
          </w:p>
        </w:tc>
        <w:tc>
          <w:tcPr>
            <w:tcW w:w="60" w:type="dxa"/>
            <w:tcBorders/>
            <w:shd w:fill="auto" w:val="clear"/>
            <w:tcMar>
              <w:top w:w="0" w:type="dxa"/>
              <w:bottom w:w="0" w:type="dxa"/>
            </w:tcMar>
            <w:vAlign w:val="center"/>
          </w:tcPr>
          <w:p>
            <w:pPr>
              <w:pStyle w:val="TableContents"/>
              <w:spacing w:before="0" w:after="283"/>
              <w:rPr/>
            </w:pPr>
            <w:r>
              <w:rPr/>
              <w:t> </w:t>
            </w:r>
          </w:p>
        </w:tc>
        <w:tc>
          <w:tcPr>
            <w:tcW w:w="575" w:type="dxa"/>
            <w:gridSpan w:val="2"/>
            <w:tcBorders/>
            <w:shd w:fill="auto" w:val="clear"/>
            <w:tcMar>
              <w:top w:w="0" w:type="dxa"/>
              <w:bottom w:w="0" w:type="dxa"/>
            </w:tcMar>
            <w:vAlign w:val="center"/>
          </w:tcPr>
          <w:p>
            <w:pPr>
              <w:pStyle w:val="TableContents"/>
              <w:spacing w:before="0" w:after="283"/>
              <w:jc w:val="center"/>
              <w:rPr/>
            </w:pPr>
            <w:r>
              <w:rPr/>
              <w:t> </w:t>
            </w:r>
          </w:p>
        </w:tc>
        <w:tc>
          <w:tcPr>
            <w:tcW w:w="183" w:type="dxa"/>
            <w:tcBorders/>
            <w:shd w:fill="auto" w:val="clear"/>
            <w:tcMar>
              <w:top w:w="0" w:type="dxa"/>
              <w:bottom w:w="0" w:type="dxa"/>
            </w:tcMar>
            <w:vAlign w:val="center"/>
          </w:tcPr>
          <w:p>
            <w:pPr>
              <w:pStyle w:val="TableContents"/>
              <w:spacing w:before="0" w:after="283"/>
              <w:ind w:left="0" w:right="0" w:firstLine="108"/>
              <w:rPr/>
            </w:pPr>
            <w:r>
              <w:rPr/>
              <w:t> </w:t>
            </w:r>
          </w:p>
        </w:tc>
      </w:tr>
      <w:tr>
        <w:trPr/>
        <w:tc>
          <w:tcPr>
            <w:tcW w:w="2135" w:type="dxa"/>
            <w:tcBorders/>
            <w:shd w:fill="CCEEFF" w:val="clear"/>
            <w:tcMar>
              <w:top w:w="0" w:type="dxa"/>
              <w:bottom w:w="0" w:type="dxa"/>
            </w:tcMar>
            <w:vAlign w:val="center"/>
          </w:tcPr>
          <w:p>
            <w:pPr>
              <w:pStyle w:val="TableContents"/>
              <w:spacing w:before="0" w:after="283"/>
              <w:jc w:val="center"/>
              <w:rPr>
                <w:b/>
                <w:sz w:val="17"/>
              </w:rPr>
            </w:pPr>
            <w:r>
              <w:rPr>
                <w:b/>
                <w:sz w:val="17"/>
              </w:rPr>
              <w:t>Net Sales</w:t>
            </w:r>
          </w:p>
        </w:tc>
        <w:tc>
          <w:tcPr>
            <w:tcW w:w="60" w:type="dxa"/>
            <w:tcBorders/>
            <w:shd w:fill="CCEEFF" w:val="clear"/>
            <w:tcMar>
              <w:top w:w="0" w:type="dxa"/>
              <w:bottom w:w="0" w:type="dxa"/>
            </w:tcMar>
            <w:vAlign w:val="center"/>
          </w:tcPr>
          <w:p>
            <w:pPr>
              <w:pStyle w:val="TableContents"/>
              <w:spacing w:before="0" w:after="283"/>
              <w:rPr/>
            </w:pPr>
            <w:r>
              <w:rPr/>
              <w:t> </w:t>
            </w:r>
          </w:p>
        </w:tc>
        <w:tc>
          <w:tcPr>
            <w:tcW w:w="23" w:type="dxa"/>
            <w:tcBorders/>
            <w:shd w:fill="CCEEFF" w:val="clear"/>
            <w:tcMar>
              <w:top w:w="0" w:type="dxa"/>
              <w:bottom w:w="0" w:type="dxa"/>
            </w:tcMar>
            <w:vAlign w:val="center"/>
          </w:tcPr>
          <w:p>
            <w:pPr>
              <w:pStyle w:val="TableContents"/>
              <w:spacing w:before="0" w:after="283"/>
              <w:rPr>
                <w:sz w:val="4"/>
                <w:szCs w:val="4"/>
              </w:rPr>
            </w:pPr>
            <w:r>
              <w:rPr>
                <w:sz w:val="4"/>
                <w:szCs w:val="4"/>
              </w:rPr>
            </w:r>
          </w:p>
        </w:tc>
        <w:tc>
          <w:tcPr>
            <w:tcW w:w="920" w:type="dxa"/>
            <w:tcBorders/>
            <w:shd w:fill="CCEEFF" w:val="clear"/>
            <w:tcMar>
              <w:top w:w="0" w:type="dxa"/>
              <w:bottom w:w="0" w:type="dxa"/>
            </w:tcMar>
            <w:vAlign w:val="center"/>
          </w:tcPr>
          <w:p>
            <w:pPr>
              <w:pStyle w:val="TableContents"/>
              <w:spacing w:before="0" w:after="283"/>
              <w:jc w:val="center"/>
              <w:rPr>
                <w:sz w:val="17"/>
              </w:rPr>
            </w:pPr>
            <w:r>
              <w:rPr>
                <w:sz w:val="17"/>
              </w:rPr>
              <w:t>$94,286,000</w:t>
            </w:r>
          </w:p>
        </w:tc>
        <w:tc>
          <w:tcPr>
            <w:tcW w:w="60" w:type="dxa"/>
            <w:tcBorders/>
            <w:shd w:fill="CCEEFF" w:val="clear"/>
            <w:tcMar>
              <w:top w:w="0" w:type="dxa"/>
              <w:bottom w:w="0" w:type="dxa"/>
            </w:tcMar>
            <w:vAlign w:val="center"/>
          </w:tcPr>
          <w:p>
            <w:pPr>
              <w:pStyle w:val="TableContents"/>
              <w:spacing w:before="0" w:after="283"/>
              <w:jc w:val="left"/>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23" w:type="dxa"/>
            <w:tcBorders/>
            <w:shd w:fill="CCEEFF" w:val="clear"/>
            <w:tcMar>
              <w:top w:w="0" w:type="dxa"/>
              <w:bottom w:w="0" w:type="dxa"/>
            </w:tcMar>
            <w:vAlign w:val="center"/>
          </w:tcPr>
          <w:p>
            <w:pPr>
              <w:pStyle w:val="TableContents"/>
              <w:spacing w:before="0" w:after="283"/>
              <w:rPr>
                <w:sz w:val="4"/>
                <w:szCs w:val="4"/>
              </w:rPr>
            </w:pPr>
            <w:r>
              <w:rPr>
                <w:sz w:val="4"/>
                <w:szCs w:val="4"/>
              </w:rPr>
            </w:r>
          </w:p>
        </w:tc>
        <w:tc>
          <w:tcPr>
            <w:tcW w:w="920" w:type="dxa"/>
            <w:tcBorders/>
            <w:shd w:fill="CCEEFF" w:val="clear"/>
            <w:tcMar>
              <w:top w:w="0" w:type="dxa"/>
              <w:bottom w:w="0" w:type="dxa"/>
            </w:tcMar>
            <w:vAlign w:val="center"/>
          </w:tcPr>
          <w:p>
            <w:pPr>
              <w:pStyle w:val="TableContents"/>
              <w:spacing w:before="0" w:after="283"/>
              <w:jc w:val="center"/>
              <w:rPr>
                <w:sz w:val="17"/>
              </w:rPr>
            </w:pPr>
            <w:r>
              <w:rPr>
                <w:sz w:val="17"/>
              </w:rPr>
              <w:t>$92,969,000</w:t>
            </w:r>
          </w:p>
        </w:tc>
        <w:tc>
          <w:tcPr>
            <w:tcW w:w="60" w:type="dxa"/>
            <w:tcBorders/>
            <w:shd w:fill="CCEEFF" w:val="clear"/>
            <w:tcMar>
              <w:top w:w="0" w:type="dxa"/>
              <w:bottom w:w="0" w:type="dxa"/>
            </w:tcMar>
            <w:vAlign w:val="center"/>
          </w:tcPr>
          <w:p>
            <w:pPr>
              <w:pStyle w:val="TableContents"/>
              <w:spacing w:before="0" w:after="283"/>
              <w:jc w:val="left"/>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107" w:type="dxa"/>
            <w:tcBorders/>
            <w:shd w:fill="CCEEFF" w:val="clear"/>
            <w:tcMar>
              <w:top w:w="0" w:type="dxa"/>
              <w:bottom w:w="0" w:type="dxa"/>
            </w:tcMar>
            <w:vAlign w:val="center"/>
          </w:tcPr>
          <w:p>
            <w:pPr>
              <w:pStyle w:val="TableContents"/>
              <w:spacing w:before="0" w:after="283"/>
              <w:jc w:val="left"/>
              <w:rPr/>
            </w:pPr>
            <w:r>
              <w:rPr/>
              <w:t> </w:t>
            </w:r>
          </w:p>
        </w:tc>
        <w:tc>
          <w:tcPr>
            <w:tcW w:w="468" w:type="dxa"/>
            <w:tcBorders/>
            <w:shd w:fill="CCEEFF" w:val="clear"/>
            <w:tcMar>
              <w:top w:w="0" w:type="dxa"/>
              <w:bottom w:w="0" w:type="dxa"/>
            </w:tcMar>
            <w:vAlign w:val="center"/>
          </w:tcPr>
          <w:p>
            <w:pPr>
              <w:pStyle w:val="TableContents"/>
              <w:spacing w:before="0" w:after="283"/>
              <w:jc w:val="center"/>
              <w:rPr>
                <w:sz w:val="17"/>
              </w:rPr>
            </w:pPr>
            <w:r>
              <w:rPr>
                <w:sz w:val="17"/>
              </w:rPr>
              <w:t>1%</w:t>
            </w:r>
          </w:p>
        </w:tc>
        <w:tc>
          <w:tcPr>
            <w:tcW w:w="183" w:type="dxa"/>
            <w:tcBorders/>
            <w:shd w:fill="CCEEFF" w:val="clear"/>
            <w:tcMar>
              <w:top w:w="0" w:type="dxa"/>
              <w:bottom w:w="0" w:type="dxa"/>
            </w:tcMar>
            <w:vAlign w:val="center"/>
          </w:tcPr>
          <w:p>
            <w:pPr>
              <w:pStyle w:val="TableContents"/>
              <w:spacing w:before="0" w:after="283"/>
              <w:ind w:left="0" w:right="0" w:firstLine="108"/>
              <w:rPr>
                <w:sz w:val="4"/>
                <w:szCs w:val="4"/>
              </w:rPr>
            </w:pPr>
            <w:r>
              <w:rPr>
                <w:sz w:val="4"/>
                <w:szCs w:val="4"/>
              </w:rPr>
            </w:r>
          </w:p>
        </w:tc>
      </w:tr>
      <w:tr>
        <w:trPr/>
        <w:tc>
          <w:tcPr>
            <w:tcW w:w="2135" w:type="dxa"/>
            <w:tcBorders>
              <w:bottom w:val="single" w:sz="8" w:space="0" w:color="000000"/>
            </w:tcBorders>
            <w:shd w:fill="FFFFFF" w:val="clear"/>
            <w:tcMar>
              <w:top w:w="0" w:type="dxa"/>
            </w:tcMar>
            <w:vAlign w:val="center"/>
          </w:tcPr>
          <w:p>
            <w:pPr>
              <w:pStyle w:val="TableContents"/>
              <w:spacing w:before="0" w:after="283"/>
              <w:jc w:val="center"/>
              <w:rPr>
                <w:b/>
                <w:sz w:val="17"/>
              </w:rPr>
            </w:pPr>
            <w:r>
              <w:rPr>
                <w:b/>
                <w:sz w:val="17"/>
              </w:rPr>
              <w:t>Segment Income</w:t>
            </w:r>
          </w:p>
        </w:tc>
        <w:tc>
          <w:tcPr>
            <w:tcW w:w="60" w:type="dxa"/>
            <w:tcBorders>
              <w:bottom w:val="single" w:sz="8" w:space="0" w:color="000000"/>
            </w:tcBorders>
            <w:shd w:fill="FFFFFF" w:val="clear"/>
            <w:tcMar>
              <w:top w:w="0" w:type="dxa"/>
            </w:tcMar>
            <w:vAlign w:val="center"/>
          </w:tcPr>
          <w:p>
            <w:pPr>
              <w:pStyle w:val="TableContents"/>
              <w:spacing w:before="0" w:after="283"/>
              <w:rPr/>
            </w:pPr>
            <w:r>
              <w:rPr/>
              <w:t> </w:t>
            </w:r>
          </w:p>
        </w:tc>
        <w:tc>
          <w:tcPr>
            <w:tcW w:w="23" w:type="dxa"/>
            <w:tcBorders>
              <w:bottom w:val="single" w:sz="8" w:space="0" w:color="000000"/>
            </w:tcBorders>
            <w:shd w:fill="FFFFFF" w:val="clear"/>
            <w:tcMar>
              <w:top w:w="0" w:type="dxa"/>
            </w:tcMar>
            <w:vAlign w:val="center"/>
          </w:tcPr>
          <w:p>
            <w:pPr>
              <w:pStyle w:val="TableContents"/>
              <w:spacing w:before="0" w:after="283"/>
              <w:rPr>
                <w:sz w:val="4"/>
                <w:szCs w:val="4"/>
              </w:rPr>
            </w:pPr>
            <w:r>
              <w:rPr>
                <w:sz w:val="4"/>
                <w:szCs w:val="4"/>
              </w:rPr>
            </w:r>
          </w:p>
        </w:tc>
        <w:tc>
          <w:tcPr>
            <w:tcW w:w="920" w:type="dxa"/>
            <w:tcBorders>
              <w:bottom w:val="single" w:sz="8" w:space="0" w:color="000000"/>
            </w:tcBorders>
            <w:shd w:fill="FFFFFF" w:val="clear"/>
            <w:tcMar>
              <w:top w:w="0" w:type="dxa"/>
            </w:tcMar>
            <w:vAlign w:val="center"/>
          </w:tcPr>
          <w:p>
            <w:pPr>
              <w:pStyle w:val="TableContents"/>
              <w:spacing w:before="0" w:after="283"/>
              <w:jc w:val="center"/>
              <w:rPr>
                <w:sz w:val="17"/>
              </w:rPr>
            </w:pPr>
            <w:r>
              <w:rPr>
                <w:sz w:val="17"/>
              </w:rPr>
              <w:t>$26,654,000</w:t>
            </w:r>
          </w:p>
        </w:tc>
        <w:tc>
          <w:tcPr>
            <w:tcW w:w="60" w:type="dxa"/>
            <w:tcBorders>
              <w:bottom w:val="single" w:sz="8" w:space="0" w:color="000000"/>
            </w:tcBorders>
            <w:shd w:fill="FFFFFF" w:val="clear"/>
            <w:tcMar>
              <w:top w:w="0"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spacing w:before="0" w:after="283"/>
              <w:rPr/>
            </w:pPr>
            <w:r>
              <w:rPr/>
              <w:t> </w:t>
            </w:r>
          </w:p>
        </w:tc>
        <w:tc>
          <w:tcPr>
            <w:tcW w:w="23" w:type="dxa"/>
            <w:tcBorders>
              <w:bottom w:val="single" w:sz="8" w:space="0" w:color="000000"/>
            </w:tcBorders>
            <w:shd w:fill="FFFFFF" w:val="clear"/>
            <w:tcMar>
              <w:top w:w="0" w:type="dxa"/>
            </w:tcMar>
            <w:vAlign w:val="center"/>
          </w:tcPr>
          <w:p>
            <w:pPr>
              <w:pStyle w:val="TableContents"/>
              <w:spacing w:before="0" w:after="283"/>
              <w:rPr>
                <w:sz w:val="4"/>
                <w:szCs w:val="4"/>
              </w:rPr>
            </w:pPr>
            <w:r>
              <w:rPr>
                <w:sz w:val="4"/>
                <w:szCs w:val="4"/>
              </w:rPr>
            </w:r>
          </w:p>
        </w:tc>
        <w:tc>
          <w:tcPr>
            <w:tcW w:w="920" w:type="dxa"/>
            <w:tcBorders>
              <w:bottom w:val="single" w:sz="8" w:space="0" w:color="000000"/>
            </w:tcBorders>
            <w:shd w:fill="FFFFFF" w:val="clear"/>
            <w:tcMar>
              <w:top w:w="0" w:type="dxa"/>
            </w:tcMar>
            <w:vAlign w:val="center"/>
          </w:tcPr>
          <w:p>
            <w:pPr>
              <w:pStyle w:val="TableContents"/>
              <w:spacing w:before="0" w:after="283"/>
              <w:jc w:val="center"/>
              <w:rPr>
                <w:sz w:val="17"/>
              </w:rPr>
            </w:pPr>
            <w:r>
              <w:rPr>
                <w:sz w:val="17"/>
              </w:rPr>
              <w:t>$30,739,000</w:t>
            </w:r>
          </w:p>
        </w:tc>
        <w:tc>
          <w:tcPr>
            <w:tcW w:w="60" w:type="dxa"/>
            <w:tcBorders>
              <w:bottom w:val="single" w:sz="8" w:space="0" w:color="000000"/>
            </w:tcBorders>
            <w:shd w:fill="FFFFFF" w:val="clear"/>
            <w:tcMar>
              <w:top w:w="0"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spacing w:before="0" w:after="283"/>
              <w:rPr/>
            </w:pPr>
            <w:r>
              <w:rPr/>
              <w:t> </w:t>
            </w:r>
          </w:p>
        </w:tc>
        <w:tc>
          <w:tcPr>
            <w:tcW w:w="107" w:type="dxa"/>
            <w:tcBorders>
              <w:bottom w:val="single" w:sz="8" w:space="0" w:color="000000"/>
            </w:tcBorders>
            <w:shd w:fill="FFFFFF" w:val="clear"/>
            <w:tcMar>
              <w:top w:w="0" w:type="dxa"/>
            </w:tcMar>
            <w:vAlign w:val="center"/>
          </w:tcPr>
          <w:p>
            <w:pPr>
              <w:pStyle w:val="TableContents"/>
              <w:spacing w:before="0" w:after="283"/>
              <w:jc w:val="left"/>
              <w:rPr/>
            </w:pPr>
            <w:r>
              <w:rPr/>
              <w:t> </w:t>
            </w:r>
          </w:p>
        </w:tc>
        <w:tc>
          <w:tcPr>
            <w:tcW w:w="468" w:type="dxa"/>
            <w:tcBorders>
              <w:bottom w:val="single" w:sz="8" w:space="0" w:color="000000"/>
            </w:tcBorders>
            <w:shd w:fill="FFFFFF" w:val="clear"/>
            <w:tcMar>
              <w:top w:w="0" w:type="dxa"/>
            </w:tcMar>
            <w:vAlign w:val="center"/>
          </w:tcPr>
          <w:p>
            <w:pPr>
              <w:pStyle w:val="TableContents"/>
              <w:spacing w:before="0" w:after="283"/>
              <w:jc w:val="center"/>
              <w:rPr>
                <w:sz w:val="17"/>
              </w:rPr>
            </w:pPr>
            <w:r>
              <w:rPr>
                <w:sz w:val="17"/>
              </w:rPr>
              <w:t>-13%</w:t>
            </w:r>
          </w:p>
        </w:tc>
        <w:tc>
          <w:tcPr>
            <w:tcW w:w="183" w:type="dxa"/>
            <w:tcBorders>
              <w:bottom w:val="single" w:sz="8" w:space="0" w:color="000000"/>
            </w:tcBorders>
            <w:shd w:fill="FFFFFF" w:val="clear"/>
            <w:tcMar>
              <w:top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increased to edible oil processors in foreign and domestic markets. Sales of animal health and nutrition products increased slightly in both domestic and foreign markets due to a favorable product mix. A decline in sales of our agricultural and horticultural products resulted from fewer tons sold. Improved sales of Verge, engineered granules used in professional pesticides and agricultural markets, partially offset the decline. A slight decrease in sales of our co-packaged traditional coarse cat litter can be attributed to fewer tons sold.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income was negatively impacted by increased packaging costs and an overall increase in materials and non-fuel related manufacturing costs. Selling, general and administrative expenses were up due to the addition of Amlan Trading (Shenzhen) Company, Ltd., including additional personnel and other costs incurred to expand sales through market development.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5543550" cy="695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43550" cy="695325"/>
                    </a:xfrm>
                    <a:prstGeom prst="rect">
                      <a:avLst/>
                    </a:prstGeom>
                  </pic:spPr>
                </pic:pic>
              </a:graphicData>
            </a:graphic>
          </wp:inline>
        </w:drawing>
      </w: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drawing>
          <wp:inline distT="0" distB="0" distL="0" distR="0">
            <wp:extent cx="5524500" cy="733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524500" cy="733425"/>
                    </a:xfrm>
                    <a:prstGeom prst="rect">
                      <a:avLst/>
                    </a:prstGeom>
                  </pic:spPr>
                </pic:pic>
              </a:graphicData>
            </a:graphic>
          </wp:inline>
        </w:drawing>
      </w: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Results</w:t>
      </w:r>
    </w:p>
    <w:p>
      <w:pPr>
        <w:pStyle w:val="TextBody"/>
        <w:spacing w:before="0" w:after="0"/>
        <w:ind w:left="0" w:right="0" w:hanging="0"/>
        <w:jc w:val="center"/>
        <w:rPr>
          <w:caps w:val="false"/>
          <w:smallCaps w:val="false"/>
        </w:rPr>
      </w:pPr>
      <w:r>
        <w:rPr>
          <w:caps w:val="false"/>
          <w:smallCaps w:val="false"/>
        </w:rPr>
        <w:t>  </w:t>
      </w:r>
    </w:p>
    <w:tbl>
      <w:tblPr>
        <w:tblW w:w="4815" w:type="dxa"/>
        <w:jc w:val="left"/>
        <w:tblInd w:w="0" w:type="dxa"/>
        <w:tblCellMar>
          <w:top w:w="28" w:type="dxa"/>
          <w:left w:w="0" w:type="dxa"/>
          <w:bottom w:w="28" w:type="dxa"/>
          <w:right w:w="0" w:type="dxa"/>
        </w:tblCellMar>
      </w:tblPr>
      <w:tblGrid>
        <w:gridCol w:w="1880"/>
        <w:gridCol w:w="60"/>
        <w:gridCol w:w="23"/>
        <w:gridCol w:w="920"/>
        <w:gridCol w:w="60"/>
        <w:gridCol w:w="60"/>
        <w:gridCol w:w="23"/>
        <w:gridCol w:w="920"/>
        <w:gridCol w:w="60"/>
        <w:gridCol w:w="60"/>
        <w:gridCol w:w="81"/>
        <w:gridCol w:w="485"/>
        <w:gridCol w:w="183"/>
      </w:tblGrid>
      <w:tr>
        <w:trPr/>
        <w:tc>
          <w:tcPr>
            <w:tcW w:w="1880" w:type="dxa"/>
            <w:tcBorders>
              <w:top w:val="single" w:sz="8" w:space="0" w:color="000000"/>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Retail and Wholesale </w:t>
              <w:br/>
              <w:t>Products</w:t>
            </w:r>
          </w:p>
        </w:tc>
        <w:tc>
          <w:tcPr>
            <w:tcW w:w="60" w:type="dxa"/>
            <w:tcBorders>
              <w:top w:val="single" w:sz="8" w:space="0" w:color="000000"/>
              <w:bottom w:val="single" w:sz="8" w:space="0" w:color="000000"/>
            </w:tcBorders>
            <w:shd w:fill="auto" w:val="clear"/>
            <w:vAlign w:val="center"/>
          </w:tcPr>
          <w:p>
            <w:pPr>
              <w:pStyle w:val="TableContents"/>
              <w:spacing w:before="0" w:after="283"/>
              <w:rPr>
                <w:caps w:val="false"/>
                <w:smallCaps w:val="false"/>
              </w:rPr>
            </w:pPr>
            <w:r>
              <w:rPr>
                <w:caps w:val="false"/>
                <w:smallCaps w:val="false"/>
              </w:rPr>
              <w:t> </w:t>
            </w:r>
          </w:p>
        </w:tc>
        <w:tc>
          <w:tcPr>
            <w:tcW w:w="2006" w:type="dxa"/>
            <w:gridSpan w:val="6"/>
            <w:tcBorders>
              <w:top w:val="single" w:sz="8" w:space="0" w:color="000000"/>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 Period</w:t>
            </w:r>
          </w:p>
          <w:p>
            <w:pPr>
              <w:pStyle w:val="TableContents"/>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May 1 – July 31</w:t>
            </w:r>
          </w:p>
        </w:tc>
        <w:tc>
          <w:tcPr>
            <w:tcW w:w="60" w:type="dxa"/>
            <w:tcBorders>
              <w:top w:val="single" w:sz="8" w:space="0" w:color="000000"/>
              <w:bottom w:val="single" w:sz="8" w:space="0" w:color="000000"/>
            </w:tcBorders>
            <w:shd w:fill="auto" w:val="clear"/>
            <w:vAlign w:val="center"/>
          </w:tcPr>
          <w:p>
            <w:pPr>
              <w:pStyle w:val="TableContents"/>
              <w:spacing w:before="0" w:after="283"/>
              <w:rPr/>
            </w:pPr>
            <w:r>
              <w:rPr/>
              <w:t> </w:t>
            </w:r>
          </w:p>
        </w:tc>
        <w:tc>
          <w:tcPr>
            <w:tcW w:w="60" w:type="dxa"/>
            <w:tcBorders>
              <w:top w:val="single" w:sz="8" w:space="0" w:color="000000"/>
              <w:bottom w:val="single" w:sz="8" w:space="0" w:color="000000"/>
            </w:tcBorders>
            <w:shd w:fill="auto" w:val="clear"/>
            <w:vAlign w:val="center"/>
          </w:tcPr>
          <w:p>
            <w:pPr>
              <w:pStyle w:val="TableContents"/>
              <w:spacing w:before="0" w:after="283"/>
              <w:rPr/>
            </w:pPr>
            <w:r>
              <w:rPr/>
              <w:t> </w:t>
            </w:r>
          </w:p>
        </w:tc>
        <w:tc>
          <w:tcPr>
            <w:tcW w:w="566" w:type="dxa"/>
            <w:gridSpan w:val="2"/>
            <w:tcBorders>
              <w:top w:val="single" w:sz="8" w:space="0" w:color="000000"/>
              <w:bottom w:val="single" w:sz="8" w:space="0" w:color="000000"/>
            </w:tcBorders>
            <w:shd w:fill="auto" w:val="clear"/>
            <w:vAlign w:val="center"/>
          </w:tcPr>
          <w:p>
            <w:pPr>
              <w:pStyle w:val="TableContents"/>
              <w:spacing w:before="0" w:after="283"/>
              <w:jc w:val="center"/>
              <w:rPr>
                <w:sz w:val="17"/>
              </w:rPr>
            </w:pPr>
            <w:r>
              <w:rPr>
                <w:sz w:val="17"/>
              </w:rPr>
              <w:t>C</w:t>
            </w:r>
            <w:r>
              <w:rPr>
                <w:b/>
                <w:sz w:val="17"/>
              </w:rPr>
              <w:t>hange</w:t>
            </w:r>
          </w:p>
        </w:tc>
        <w:tc>
          <w:tcPr>
            <w:tcW w:w="183" w:type="dxa"/>
            <w:tcBorders>
              <w:top w:val="single" w:sz="8" w:space="0" w:color="000000"/>
              <w:bottom w:val="single" w:sz="8" w:space="0" w:color="000000"/>
            </w:tcBorders>
            <w:shd w:fill="auto" w:val="clear"/>
            <w:vAlign w:val="center"/>
          </w:tcPr>
          <w:p>
            <w:pPr>
              <w:pStyle w:val="TableContents"/>
              <w:spacing w:before="0" w:after="283"/>
              <w:rPr/>
            </w:pPr>
            <w:r>
              <w:rPr/>
              <w:t> </w:t>
            </w:r>
          </w:p>
        </w:tc>
      </w:tr>
      <w:tr>
        <w:trPr/>
        <w:tc>
          <w:tcPr>
            <w:tcW w:w="1880" w:type="dxa"/>
            <w:tcBorders/>
            <w:shd w:fill="auto" w:val="clear"/>
            <w:tcMar>
              <w:top w:w="0" w:type="dxa"/>
              <w:bottom w:w="0" w:type="dxa"/>
            </w:tcMar>
            <w:vAlign w:val="center"/>
          </w:tcPr>
          <w:p>
            <w:pPr>
              <w:pStyle w:val="TableContents"/>
              <w:spacing w:before="0" w:after="283"/>
              <w:jc w:val="center"/>
              <w:rPr/>
            </w:pPr>
            <w:r>
              <w:rPr/>
              <w:t> </w:t>
            </w:r>
          </w:p>
        </w:tc>
        <w:tc>
          <w:tcPr>
            <w:tcW w:w="60" w:type="dxa"/>
            <w:tcBorders/>
            <w:shd w:fill="auto" w:val="clear"/>
            <w:tcMar>
              <w:top w:w="0" w:type="dxa"/>
              <w:bottom w:w="0" w:type="dxa"/>
            </w:tcMar>
            <w:vAlign w:val="center"/>
          </w:tcPr>
          <w:p>
            <w:pPr>
              <w:pStyle w:val="TableContents"/>
              <w:spacing w:before="0" w:after="283"/>
              <w:rPr/>
            </w:pPr>
            <w:r>
              <w:rPr/>
              <w:t> </w:t>
            </w:r>
          </w:p>
        </w:tc>
        <w:tc>
          <w:tcPr>
            <w:tcW w:w="943" w:type="dxa"/>
            <w:gridSpan w:val="2"/>
            <w:tcBorders/>
            <w:shd w:fill="auto" w:val="clear"/>
            <w:tcMar>
              <w:top w:w="0" w:type="dxa"/>
              <w:bottom w:w="0" w:type="dxa"/>
            </w:tcMar>
            <w:vAlign w:val="center"/>
          </w:tcPr>
          <w:p>
            <w:pPr>
              <w:pStyle w:val="TableContents"/>
              <w:spacing w:before="0" w:after="283"/>
              <w:jc w:val="center"/>
              <w:rPr>
                <w:b/>
                <w:sz w:val="17"/>
              </w:rPr>
            </w:pPr>
            <w:r>
              <w:rPr>
                <w:b/>
                <w:sz w:val="17"/>
              </w:rPr>
              <w:t>Fiscal 2014</w:t>
            </w:r>
          </w:p>
        </w:tc>
        <w:tc>
          <w:tcPr>
            <w:tcW w:w="60" w:type="dxa"/>
            <w:tcBorders/>
            <w:shd w:fill="auto" w:val="clear"/>
            <w:tcMar>
              <w:top w:w="0" w:type="dxa"/>
              <w:bottom w:w="0" w:type="dxa"/>
            </w:tcMar>
            <w:vAlign w:val="center"/>
          </w:tcPr>
          <w:p>
            <w:pPr>
              <w:pStyle w:val="TableContents"/>
              <w:spacing w:before="0" w:after="283"/>
              <w:rPr/>
            </w:pPr>
            <w:r>
              <w:rPr/>
              <w:t> </w:t>
            </w:r>
          </w:p>
        </w:tc>
        <w:tc>
          <w:tcPr>
            <w:tcW w:w="60" w:type="dxa"/>
            <w:tcBorders/>
            <w:shd w:fill="auto" w:val="clear"/>
            <w:tcMar>
              <w:top w:w="0" w:type="dxa"/>
              <w:bottom w:w="0" w:type="dxa"/>
            </w:tcMar>
            <w:vAlign w:val="center"/>
          </w:tcPr>
          <w:p>
            <w:pPr>
              <w:pStyle w:val="TableContents"/>
              <w:spacing w:before="0" w:after="283"/>
              <w:rPr/>
            </w:pPr>
            <w:r>
              <w:rPr/>
              <w:t> </w:t>
            </w:r>
          </w:p>
        </w:tc>
        <w:tc>
          <w:tcPr>
            <w:tcW w:w="943" w:type="dxa"/>
            <w:gridSpan w:val="2"/>
            <w:tcBorders/>
            <w:shd w:fill="auto" w:val="clear"/>
            <w:tcMar>
              <w:top w:w="0" w:type="dxa"/>
              <w:bottom w:w="0" w:type="dxa"/>
            </w:tcMar>
            <w:vAlign w:val="center"/>
          </w:tcPr>
          <w:p>
            <w:pPr>
              <w:pStyle w:val="TableContents"/>
              <w:spacing w:before="0" w:after="283"/>
              <w:jc w:val="center"/>
              <w:rPr/>
            </w:pPr>
            <w:r>
              <w:rPr/>
              <w:t> </w:t>
            </w:r>
            <w:r>
              <w:rPr>
                <w:b/>
                <w:sz w:val="17"/>
              </w:rPr>
              <w:t>Fiscal 2013</w:t>
            </w:r>
          </w:p>
        </w:tc>
        <w:tc>
          <w:tcPr>
            <w:tcW w:w="60" w:type="dxa"/>
            <w:tcBorders/>
            <w:shd w:fill="auto" w:val="clear"/>
            <w:tcMar>
              <w:top w:w="0" w:type="dxa"/>
              <w:bottom w:w="0" w:type="dxa"/>
            </w:tcMar>
            <w:vAlign w:val="center"/>
          </w:tcPr>
          <w:p>
            <w:pPr>
              <w:pStyle w:val="TableContents"/>
              <w:spacing w:before="0" w:after="283"/>
              <w:rPr/>
            </w:pPr>
            <w:r>
              <w:rPr/>
              <w:t> </w:t>
            </w:r>
          </w:p>
        </w:tc>
        <w:tc>
          <w:tcPr>
            <w:tcW w:w="60" w:type="dxa"/>
            <w:tcBorders/>
            <w:shd w:fill="auto" w:val="clear"/>
            <w:tcMar>
              <w:top w:w="0" w:type="dxa"/>
              <w:bottom w:w="0" w:type="dxa"/>
            </w:tcMar>
            <w:vAlign w:val="center"/>
          </w:tcPr>
          <w:p>
            <w:pPr>
              <w:pStyle w:val="TableContents"/>
              <w:spacing w:before="0" w:after="283"/>
              <w:rPr/>
            </w:pPr>
            <w:r>
              <w:rPr/>
              <w:t> </w:t>
            </w:r>
          </w:p>
        </w:tc>
        <w:tc>
          <w:tcPr>
            <w:tcW w:w="566" w:type="dxa"/>
            <w:gridSpan w:val="2"/>
            <w:tcBorders/>
            <w:shd w:fill="auto" w:val="clear"/>
            <w:tcMar>
              <w:top w:w="0" w:type="dxa"/>
              <w:bottom w:w="0" w:type="dxa"/>
            </w:tcMar>
            <w:vAlign w:val="center"/>
          </w:tcPr>
          <w:p>
            <w:pPr>
              <w:pStyle w:val="TableContents"/>
              <w:spacing w:before="0" w:after="283"/>
              <w:rPr/>
            </w:pPr>
            <w:r>
              <w:rPr/>
              <w:t> </w:t>
            </w:r>
          </w:p>
        </w:tc>
        <w:tc>
          <w:tcPr>
            <w:tcW w:w="183" w:type="dxa"/>
            <w:tcBorders/>
            <w:shd w:fill="auto" w:val="clear"/>
            <w:tcMar>
              <w:top w:w="0" w:type="dxa"/>
              <w:bottom w:w="0" w:type="dxa"/>
            </w:tcMar>
            <w:vAlign w:val="center"/>
          </w:tcPr>
          <w:p>
            <w:pPr>
              <w:pStyle w:val="TableContents"/>
              <w:spacing w:before="0" w:after="283"/>
              <w:ind w:left="0" w:right="0" w:firstLine="108"/>
              <w:rPr/>
            </w:pPr>
            <w:r>
              <w:rPr/>
              <w:t> </w:t>
            </w:r>
          </w:p>
        </w:tc>
      </w:tr>
      <w:tr>
        <w:trPr/>
        <w:tc>
          <w:tcPr>
            <w:tcW w:w="1880" w:type="dxa"/>
            <w:tcBorders/>
            <w:shd w:fill="CCEEFF" w:val="clear"/>
            <w:tcMar>
              <w:top w:w="0" w:type="dxa"/>
              <w:bottom w:w="0" w:type="dxa"/>
            </w:tcMar>
            <w:vAlign w:val="center"/>
          </w:tcPr>
          <w:p>
            <w:pPr>
              <w:pStyle w:val="TableContents"/>
              <w:spacing w:before="0" w:after="283"/>
              <w:jc w:val="center"/>
              <w:rPr>
                <w:b/>
                <w:sz w:val="17"/>
              </w:rPr>
            </w:pPr>
            <w:r>
              <w:rPr>
                <w:b/>
                <w:sz w:val="17"/>
              </w:rPr>
              <w:t>Net Sales</w:t>
            </w:r>
          </w:p>
        </w:tc>
        <w:tc>
          <w:tcPr>
            <w:tcW w:w="60" w:type="dxa"/>
            <w:tcBorders/>
            <w:shd w:fill="CCEEFF" w:val="clear"/>
            <w:tcMar>
              <w:top w:w="0" w:type="dxa"/>
              <w:bottom w:w="0" w:type="dxa"/>
            </w:tcMar>
            <w:vAlign w:val="center"/>
          </w:tcPr>
          <w:p>
            <w:pPr>
              <w:pStyle w:val="TableContents"/>
              <w:spacing w:before="0" w:after="283"/>
              <w:rPr/>
            </w:pPr>
            <w:r>
              <w:rPr/>
              <w:t> </w:t>
            </w:r>
          </w:p>
        </w:tc>
        <w:tc>
          <w:tcPr>
            <w:tcW w:w="23" w:type="dxa"/>
            <w:tcBorders/>
            <w:shd w:fill="CCEEFF" w:val="clear"/>
            <w:tcMar>
              <w:top w:w="0" w:type="dxa"/>
              <w:bottom w:w="0" w:type="dxa"/>
            </w:tcMar>
            <w:vAlign w:val="center"/>
          </w:tcPr>
          <w:p>
            <w:pPr>
              <w:pStyle w:val="TableContents"/>
              <w:spacing w:before="0" w:after="283"/>
              <w:rPr>
                <w:sz w:val="4"/>
                <w:szCs w:val="4"/>
              </w:rPr>
            </w:pPr>
            <w:r>
              <w:rPr>
                <w:sz w:val="4"/>
                <w:szCs w:val="4"/>
              </w:rPr>
            </w:r>
          </w:p>
        </w:tc>
        <w:tc>
          <w:tcPr>
            <w:tcW w:w="920" w:type="dxa"/>
            <w:tcBorders/>
            <w:shd w:fill="CCEEFF" w:val="clear"/>
            <w:tcMar>
              <w:top w:w="0" w:type="dxa"/>
              <w:bottom w:w="0" w:type="dxa"/>
            </w:tcMar>
            <w:vAlign w:val="center"/>
          </w:tcPr>
          <w:p>
            <w:pPr>
              <w:pStyle w:val="TableContents"/>
              <w:spacing w:before="0" w:after="283"/>
              <w:jc w:val="center"/>
              <w:rPr>
                <w:sz w:val="17"/>
              </w:rPr>
            </w:pPr>
            <w:r>
              <w:rPr>
                <w:sz w:val="17"/>
              </w:rPr>
              <w:t>$43,408,000</w:t>
            </w:r>
          </w:p>
        </w:tc>
        <w:tc>
          <w:tcPr>
            <w:tcW w:w="60" w:type="dxa"/>
            <w:tcBorders/>
            <w:shd w:fill="CCEEFF" w:val="clear"/>
            <w:tcMar>
              <w:top w:w="0" w:type="dxa"/>
              <w:bottom w:w="0" w:type="dxa"/>
            </w:tcMar>
            <w:vAlign w:val="center"/>
          </w:tcPr>
          <w:p>
            <w:pPr>
              <w:pStyle w:val="TableContents"/>
              <w:spacing w:before="0" w:after="283"/>
              <w:jc w:val="left"/>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23" w:type="dxa"/>
            <w:tcBorders/>
            <w:shd w:fill="CCEEFF" w:val="clear"/>
            <w:tcMar>
              <w:top w:w="0" w:type="dxa"/>
              <w:bottom w:w="0" w:type="dxa"/>
            </w:tcMar>
            <w:vAlign w:val="center"/>
          </w:tcPr>
          <w:p>
            <w:pPr>
              <w:pStyle w:val="TableContents"/>
              <w:spacing w:before="0" w:after="283"/>
              <w:rPr>
                <w:sz w:val="4"/>
                <w:szCs w:val="4"/>
              </w:rPr>
            </w:pPr>
            <w:r>
              <w:rPr>
                <w:sz w:val="4"/>
                <w:szCs w:val="4"/>
              </w:rPr>
            </w:r>
          </w:p>
        </w:tc>
        <w:tc>
          <w:tcPr>
            <w:tcW w:w="920" w:type="dxa"/>
            <w:tcBorders/>
            <w:shd w:fill="CCEEFF" w:val="clear"/>
            <w:tcMar>
              <w:top w:w="0" w:type="dxa"/>
              <w:bottom w:w="0" w:type="dxa"/>
            </w:tcMar>
            <w:vAlign w:val="center"/>
          </w:tcPr>
          <w:p>
            <w:pPr>
              <w:pStyle w:val="TableContents"/>
              <w:spacing w:before="0" w:after="283"/>
              <w:jc w:val="center"/>
              <w:rPr>
                <w:sz w:val="17"/>
              </w:rPr>
            </w:pPr>
            <w:r>
              <w:rPr>
                <w:sz w:val="17"/>
              </w:rPr>
              <w:t>$38,945,000</w:t>
            </w:r>
          </w:p>
        </w:tc>
        <w:tc>
          <w:tcPr>
            <w:tcW w:w="60" w:type="dxa"/>
            <w:tcBorders/>
            <w:shd w:fill="CCEEFF" w:val="clear"/>
            <w:tcMar>
              <w:top w:w="0" w:type="dxa"/>
              <w:bottom w:w="0" w:type="dxa"/>
            </w:tcMar>
            <w:vAlign w:val="center"/>
          </w:tcPr>
          <w:p>
            <w:pPr>
              <w:pStyle w:val="TableContents"/>
              <w:spacing w:before="0" w:after="283"/>
              <w:jc w:val="left"/>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81" w:type="dxa"/>
            <w:tcBorders/>
            <w:shd w:fill="CCEEFF" w:val="clear"/>
            <w:tcMar>
              <w:top w:w="0" w:type="dxa"/>
              <w:bottom w:w="0" w:type="dxa"/>
            </w:tcMar>
            <w:vAlign w:val="center"/>
          </w:tcPr>
          <w:p>
            <w:pPr>
              <w:pStyle w:val="TableContents"/>
              <w:spacing w:before="0" w:after="283"/>
              <w:jc w:val="left"/>
              <w:rPr/>
            </w:pPr>
            <w:r>
              <w:rPr/>
              <w:t> </w:t>
            </w:r>
          </w:p>
        </w:tc>
        <w:tc>
          <w:tcPr>
            <w:tcW w:w="485" w:type="dxa"/>
            <w:tcBorders/>
            <w:shd w:fill="CCEEFF" w:val="clear"/>
            <w:tcMar>
              <w:top w:w="0" w:type="dxa"/>
              <w:bottom w:w="0" w:type="dxa"/>
            </w:tcMar>
            <w:vAlign w:val="center"/>
          </w:tcPr>
          <w:p>
            <w:pPr>
              <w:pStyle w:val="TableContents"/>
              <w:spacing w:before="0" w:after="283"/>
              <w:jc w:val="center"/>
              <w:rPr>
                <w:sz w:val="17"/>
              </w:rPr>
            </w:pPr>
            <w:r>
              <w:rPr>
                <w:sz w:val="17"/>
              </w:rPr>
              <w:t>12%</w:t>
            </w:r>
          </w:p>
        </w:tc>
        <w:tc>
          <w:tcPr>
            <w:tcW w:w="183" w:type="dxa"/>
            <w:tcBorders/>
            <w:shd w:fill="CCEEFF" w:val="clear"/>
            <w:tcMar>
              <w:top w:w="0" w:type="dxa"/>
              <w:bottom w:w="0" w:type="dxa"/>
            </w:tcMar>
            <w:vAlign w:val="center"/>
          </w:tcPr>
          <w:p>
            <w:pPr>
              <w:pStyle w:val="TableContents"/>
              <w:spacing w:before="0" w:after="283"/>
              <w:ind w:left="0" w:right="0" w:firstLine="108"/>
              <w:rPr>
                <w:sz w:val="4"/>
                <w:szCs w:val="4"/>
              </w:rPr>
            </w:pPr>
            <w:r>
              <w:rPr>
                <w:sz w:val="4"/>
                <w:szCs w:val="4"/>
              </w:rPr>
            </w:r>
          </w:p>
        </w:tc>
      </w:tr>
      <w:tr>
        <w:trPr/>
        <w:tc>
          <w:tcPr>
            <w:tcW w:w="1880" w:type="dxa"/>
            <w:tcBorders>
              <w:bottom w:val="single" w:sz="8" w:space="0" w:color="000000"/>
            </w:tcBorders>
            <w:shd w:fill="FFFFFF" w:val="clear"/>
            <w:tcMar>
              <w:top w:w="0" w:type="dxa"/>
            </w:tcMar>
            <w:vAlign w:val="center"/>
          </w:tcPr>
          <w:p>
            <w:pPr>
              <w:pStyle w:val="TableContents"/>
              <w:spacing w:before="0" w:after="283"/>
              <w:jc w:val="center"/>
              <w:rPr>
                <w:b/>
                <w:sz w:val="17"/>
              </w:rPr>
            </w:pPr>
            <w:r>
              <w:rPr>
                <w:b/>
                <w:sz w:val="17"/>
              </w:rPr>
              <w:t>Segment Income</w:t>
            </w:r>
          </w:p>
        </w:tc>
        <w:tc>
          <w:tcPr>
            <w:tcW w:w="60" w:type="dxa"/>
            <w:tcBorders>
              <w:bottom w:val="single" w:sz="8" w:space="0" w:color="000000"/>
            </w:tcBorders>
            <w:shd w:fill="FFFFFF" w:val="clear"/>
            <w:tcMar>
              <w:top w:w="0" w:type="dxa"/>
            </w:tcMar>
            <w:vAlign w:val="center"/>
          </w:tcPr>
          <w:p>
            <w:pPr>
              <w:pStyle w:val="TableContents"/>
              <w:spacing w:before="0" w:after="283"/>
              <w:rPr/>
            </w:pPr>
            <w:r>
              <w:rPr/>
              <w:t> </w:t>
            </w:r>
          </w:p>
        </w:tc>
        <w:tc>
          <w:tcPr>
            <w:tcW w:w="23" w:type="dxa"/>
            <w:tcBorders>
              <w:bottom w:val="single" w:sz="8" w:space="0" w:color="000000"/>
            </w:tcBorders>
            <w:shd w:fill="FFFFFF" w:val="clear"/>
            <w:tcMar>
              <w:top w:w="0" w:type="dxa"/>
            </w:tcMar>
            <w:vAlign w:val="center"/>
          </w:tcPr>
          <w:p>
            <w:pPr>
              <w:pStyle w:val="TableContents"/>
              <w:spacing w:before="0" w:after="283"/>
              <w:rPr>
                <w:sz w:val="4"/>
                <w:szCs w:val="4"/>
              </w:rPr>
            </w:pPr>
            <w:r>
              <w:rPr>
                <w:sz w:val="4"/>
                <w:szCs w:val="4"/>
              </w:rPr>
            </w:r>
          </w:p>
        </w:tc>
        <w:tc>
          <w:tcPr>
            <w:tcW w:w="920" w:type="dxa"/>
            <w:tcBorders>
              <w:bottom w:val="single" w:sz="8" w:space="0" w:color="000000"/>
            </w:tcBorders>
            <w:shd w:fill="FFFFFF" w:val="clear"/>
            <w:tcMar>
              <w:top w:w="0" w:type="dxa"/>
            </w:tcMar>
            <w:vAlign w:val="center"/>
          </w:tcPr>
          <w:p>
            <w:pPr>
              <w:pStyle w:val="TableContents"/>
              <w:spacing w:before="0" w:after="283"/>
              <w:jc w:val="center"/>
              <w:rPr>
                <w:sz w:val="17"/>
              </w:rPr>
            </w:pPr>
            <w:r>
              <w:rPr>
                <w:sz w:val="17"/>
              </w:rPr>
              <w:t>$5,000</w:t>
            </w:r>
          </w:p>
        </w:tc>
        <w:tc>
          <w:tcPr>
            <w:tcW w:w="60" w:type="dxa"/>
            <w:tcBorders>
              <w:bottom w:val="single" w:sz="8" w:space="0" w:color="000000"/>
            </w:tcBorders>
            <w:shd w:fill="FFFFFF" w:val="clear"/>
            <w:tcMar>
              <w:top w:w="0"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spacing w:before="0" w:after="283"/>
              <w:rPr/>
            </w:pPr>
            <w:r>
              <w:rPr/>
              <w:t> </w:t>
            </w:r>
          </w:p>
        </w:tc>
        <w:tc>
          <w:tcPr>
            <w:tcW w:w="23" w:type="dxa"/>
            <w:tcBorders>
              <w:bottom w:val="single" w:sz="8" w:space="0" w:color="000000"/>
            </w:tcBorders>
            <w:shd w:fill="FFFFFF" w:val="clear"/>
            <w:tcMar>
              <w:top w:w="0" w:type="dxa"/>
            </w:tcMar>
            <w:vAlign w:val="center"/>
          </w:tcPr>
          <w:p>
            <w:pPr>
              <w:pStyle w:val="TableContents"/>
              <w:spacing w:before="0" w:after="283"/>
              <w:rPr>
                <w:sz w:val="4"/>
                <w:szCs w:val="4"/>
              </w:rPr>
            </w:pPr>
            <w:r>
              <w:rPr>
                <w:sz w:val="4"/>
                <w:szCs w:val="4"/>
              </w:rPr>
            </w:r>
          </w:p>
        </w:tc>
        <w:tc>
          <w:tcPr>
            <w:tcW w:w="920" w:type="dxa"/>
            <w:tcBorders>
              <w:bottom w:val="single" w:sz="8" w:space="0" w:color="000000"/>
            </w:tcBorders>
            <w:shd w:fill="FFFFFF" w:val="clear"/>
            <w:tcMar>
              <w:top w:w="0" w:type="dxa"/>
            </w:tcMar>
            <w:vAlign w:val="center"/>
          </w:tcPr>
          <w:p>
            <w:pPr>
              <w:pStyle w:val="TableContents"/>
              <w:spacing w:before="0" w:after="283"/>
              <w:jc w:val="center"/>
              <w:rPr>
                <w:sz w:val="17"/>
              </w:rPr>
            </w:pPr>
            <w:r>
              <w:rPr>
                <w:sz w:val="17"/>
              </w:rPr>
              <w:t>$1,137,000</w:t>
            </w:r>
          </w:p>
        </w:tc>
        <w:tc>
          <w:tcPr>
            <w:tcW w:w="60" w:type="dxa"/>
            <w:tcBorders>
              <w:bottom w:val="single" w:sz="8" w:space="0" w:color="000000"/>
            </w:tcBorders>
            <w:shd w:fill="FFFFFF" w:val="clear"/>
            <w:tcMar>
              <w:top w:w="0"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spacing w:before="0" w:after="283"/>
              <w:rPr/>
            </w:pPr>
            <w:r>
              <w:rPr/>
              <w:t> </w:t>
            </w:r>
          </w:p>
        </w:tc>
        <w:tc>
          <w:tcPr>
            <w:tcW w:w="81" w:type="dxa"/>
            <w:tcBorders>
              <w:bottom w:val="single" w:sz="8" w:space="0" w:color="000000"/>
            </w:tcBorders>
            <w:shd w:fill="FFFFFF" w:val="clear"/>
            <w:tcMar>
              <w:top w:w="0" w:type="dxa"/>
            </w:tcMar>
            <w:vAlign w:val="center"/>
          </w:tcPr>
          <w:p>
            <w:pPr>
              <w:pStyle w:val="TableContents"/>
              <w:spacing w:before="0" w:after="283"/>
              <w:jc w:val="left"/>
              <w:rPr/>
            </w:pPr>
            <w:r>
              <w:rPr/>
              <w:t> </w:t>
            </w:r>
          </w:p>
        </w:tc>
        <w:tc>
          <w:tcPr>
            <w:tcW w:w="485" w:type="dxa"/>
            <w:tcBorders>
              <w:bottom w:val="single" w:sz="8" w:space="0" w:color="000000"/>
            </w:tcBorders>
            <w:shd w:fill="FFFFFF" w:val="clear"/>
            <w:tcMar>
              <w:top w:w="0" w:type="dxa"/>
            </w:tcMar>
            <w:vAlign w:val="center"/>
          </w:tcPr>
          <w:p>
            <w:pPr>
              <w:pStyle w:val="TableContents"/>
              <w:spacing w:before="0" w:after="283"/>
              <w:jc w:val="center"/>
              <w:rPr>
                <w:sz w:val="17"/>
              </w:rPr>
            </w:pPr>
            <w:r>
              <w:rPr>
                <w:sz w:val="17"/>
              </w:rPr>
              <w:t>-100%</w:t>
            </w:r>
          </w:p>
        </w:tc>
        <w:tc>
          <w:tcPr>
            <w:tcW w:w="183" w:type="dxa"/>
            <w:tcBorders>
              <w:bottom w:val="single" w:sz="8" w:space="0" w:color="000000"/>
            </w:tcBorders>
            <w:shd w:fill="FFFFFF" w:val="clear"/>
            <w:tcMar>
              <w:top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Retail and Wholesale segment, sales of Cat’s Pride Fresh &amp; Light increased 41% with an increase in tons. Overall, cat litter sales increased but product mix negatively impacted profit. Net sales were offset by customer-marketing activities that increased trade spending in support of scoopable cat litter. Industrial and sports field products sales increased 3% while sales by our foreign subsidiaries declined.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income was negatively impacted by increased freight costs caused by heightened competition for available freight services through the produce season and an increase in packaging, materials and non-fuel related manufacturing costs. Selling, general and administrative expenses were down due to lower advertising costs in the quarter.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Results</w:t>
      </w:r>
    </w:p>
    <w:p>
      <w:pPr>
        <w:pStyle w:val="TextBody"/>
        <w:spacing w:before="0" w:after="0"/>
        <w:ind w:left="0" w:right="0" w:hanging="0"/>
        <w:rPr>
          <w:caps w:val="false"/>
          <w:smallCaps w:val="false"/>
        </w:rPr>
      </w:pPr>
      <w:r>
        <w:rPr>
          <w:caps w:val="false"/>
          <w:smallCaps w:val="false"/>
        </w:rPr>
        <w:t> </w:t>
      </w:r>
    </w:p>
    <w:tbl>
      <w:tblPr>
        <w:tblW w:w="5004" w:type="dxa"/>
        <w:jc w:val="left"/>
        <w:tblInd w:w="0" w:type="dxa"/>
        <w:tblCellMar>
          <w:top w:w="28" w:type="dxa"/>
          <w:left w:w="0" w:type="dxa"/>
          <w:bottom w:w="28" w:type="dxa"/>
          <w:right w:w="0" w:type="dxa"/>
        </w:tblCellMar>
      </w:tblPr>
      <w:tblGrid>
        <w:gridCol w:w="1880"/>
        <w:gridCol w:w="60"/>
        <w:gridCol w:w="23"/>
        <w:gridCol w:w="1010"/>
        <w:gridCol w:w="60"/>
        <w:gridCol w:w="60"/>
        <w:gridCol w:w="23"/>
        <w:gridCol w:w="1010"/>
        <w:gridCol w:w="60"/>
        <w:gridCol w:w="60"/>
        <w:gridCol w:w="107"/>
        <w:gridCol w:w="468"/>
        <w:gridCol w:w="183"/>
      </w:tblGrid>
      <w:tr>
        <w:trPr/>
        <w:tc>
          <w:tcPr>
            <w:tcW w:w="1880" w:type="dxa"/>
            <w:tcBorders>
              <w:top w:val="single" w:sz="8" w:space="0" w:color="000000"/>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Retail and Wholesale </w:t>
              <w:br/>
              <w:t>Products</w:t>
            </w:r>
          </w:p>
        </w:tc>
        <w:tc>
          <w:tcPr>
            <w:tcW w:w="60" w:type="dxa"/>
            <w:tcBorders>
              <w:top w:val="single" w:sz="8" w:space="0" w:color="000000"/>
              <w:bottom w:val="single" w:sz="8" w:space="0" w:color="000000"/>
            </w:tcBorders>
            <w:shd w:fill="auto" w:val="clear"/>
            <w:vAlign w:val="center"/>
          </w:tcPr>
          <w:p>
            <w:pPr>
              <w:pStyle w:val="TableContents"/>
              <w:spacing w:before="0" w:after="283"/>
              <w:rPr>
                <w:caps w:val="false"/>
                <w:smallCaps w:val="false"/>
              </w:rPr>
            </w:pPr>
            <w:r>
              <w:rPr>
                <w:caps w:val="false"/>
                <w:smallCaps w:val="false"/>
              </w:rPr>
              <w:t> </w:t>
            </w:r>
          </w:p>
        </w:tc>
        <w:tc>
          <w:tcPr>
            <w:tcW w:w="2186" w:type="dxa"/>
            <w:gridSpan w:val="6"/>
            <w:tcBorders>
              <w:top w:val="single" w:sz="8" w:space="0" w:color="000000"/>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 Period</w:t>
            </w:r>
          </w:p>
          <w:p>
            <w:pPr>
              <w:pStyle w:val="TableContents"/>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August 1 – July 31</w:t>
            </w:r>
          </w:p>
        </w:tc>
        <w:tc>
          <w:tcPr>
            <w:tcW w:w="60" w:type="dxa"/>
            <w:tcBorders>
              <w:top w:val="single" w:sz="8" w:space="0" w:color="000000"/>
              <w:bottom w:val="single" w:sz="8" w:space="0" w:color="000000"/>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top w:val="single" w:sz="8" w:space="0" w:color="000000"/>
              <w:bottom w:val="single" w:sz="8" w:space="0" w:color="000000"/>
            </w:tcBorders>
            <w:shd w:fill="auto" w:val="clear"/>
            <w:vAlign w:val="center"/>
          </w:tcPr>
          <w:p>
            <w:pPr>
              <w:pStyle w:val="TableContents"/>
              <w:spacing w:before="0" w:after="283"/>
              <w:rPr/>
            </w:pPr>
            <w:r>
              <w:rPr/>
              <w:t> </w:t>
            </w:r>
          </w:p>
        </w:tc>
        <w:tc>
          <w:tcPr>
            <w:tcW w:w="575" w:type="dxa"/>
            <w:gridSpan w:val="2"/>
            <w:tcBorders>
              <w:top w:val="single" w:sz="8" w:space="0" w:color="000000"/>
              <w:bottom w:val="single" w:sz="8" w:space="0" w:color="000000"/>
            </w:tcBorders>
            <w:shd w:fill="auto" w:val="clear"/>
            <w:vAlign w:val="center"/>
          </w:tcPr>
          <w:p>
            <w:pPr>
              <w:pStyle w:val="TableContents"/>
              <w:spacing w:before="0" w:after="283"/>
              <w:jc w:val="center"/>
              <w:rPr>
                <w:b/>
                <w:sz w:val="17"/>
              </w:rPr>
            </w:pPr>
            <w:r>
              <w:rPr>
                <w:b/>
                <w:sz w:val="17"/>
              </w:rPr>
              <w:t>Change</w:t>
            </w:r>
          </w:p>
        </w:tc>
        <w:tc>
          <w:tcPr>
            <w:tcW w:w="183" w:type="dxa"/>
            <w:tcBorders>
              <w:top w:val="single" w:sz="8" w:space="0" w:color="000000"/>
              <w:bottom w:val="single" w:sz="8" w:space="0" w:color="000000"/>
            </w:tcBorders>
            <w:shd w:fill="auto" w:val="clear"/>
            <w:vAlign w:val="center"/>
          </w:tcPr>
          <w:p>
            <w:pPr>
              <w:pStyle w:val="TableContents"/>
              <w:spacing w:before="0" w:after="283"/>
              <w:rPr/>
            </w:pPr>
            <w:r>
              <w:rPr/>
              <w:t> </w:t>
            </w:r>
          </w:p>
        </w:tc>
      </w:tr>
      <w:tr>
        <w:trPr/>
        <w:tc>
          <w:tcPr>
            <w:tcW w:w="1880" w:type="dxa"/>
            <w:tcBorders/>
            <w:shd w:fill="auto" w:val="clear"/>
            <w:tcMar>
              <w:top w:w="0" w:type="dxa"/>
              <w:bottom w:w="0" w:type="dxa"/>
            </w:tcMar>
            <w:vAlign w:val="center"/>
          </w:tcPr>
          <w:p>
            <w:pPr>
              <w:pStyle w:val="TableContents"/>
              <w:spacing w:before="0" w:after="283"/>
              <w:jc w:val="center"/>
              <w:rPr/>
            </w:pPr>
            <w:r>
              <w:rPr/>
              <w:t> </w:t>
            </w:r>
          </w:p>
        </w:tc>
        <w:tc>
          <w:tcPr>
            <w:tcW w:w="60" w:type="dxa"/>
            <w:tcBorders/>
            <w:shd w:fill="auto" w:val="clear"/>
            <w:tcMar>
              <w:top w:w="0" w:type="dxa"/>
              <w:bottom w:w="0" w:type="dxa"/>
            </w:tcMar>
            <w:vAlign w:val="center"/>
          </w:tcPr>
          <w:p>
            <w:pPr>
              <w:pStyle w:val="TableContents"/>
              <w:spacing w:before="0" w:after="283"/>
              <w:rPr/>
            </w:pPr>
            <w:r>
              <w:rPr/>
              <w:t> </w:t>
            </w:r>
          </w:p>
        </w:tc>
        <w:tc>
          <w:tcPr>
            <w:tcW w:w="1033" w:type="dxa"/>
            <w:gridSpan w:val="2"/>
            <w:tcBorders/>
            <w:shd w:fill="auto" w:val="clear"/>
            <w:tcMar>
              <w:top w:w="0" w:type="dxa"/>
              <w:bottom w:w="0" w:type="dxa"/>
            </w:tcMar>
            <w:vAlign w:val="center"/>
          </w:tcPr>
          <w:p>
            <w:pPr>
              <w:pStyle w:val="TableContents"/>
              <w:spacing w:before="0" w:after="283"/>
              <w:jc w:val="center"/>
              <w:rPr>
                <w:b/>
                <w:sz w:val="17"/>
              </w:rPr>
            </w:pPr>
            <w:r>
              <w:rPr>
                <w:b/>
                <w:sz w:val="17"/>
              </w:rPr>
              <w:t>Fiscal 2014</w:t>
            </w:r>
          </w:p>
        </w:tc>
        <w:tc>
          <w:tcPr>
            <w:tcW w:w="60" w:type="dxa"/>
            <w:tcBorders/>
            <w:shd w:fill="auto" w:val="clear"/>
            <w:tcMar>
              <w:top w:w="0" w:type="dxa"/>
              <w:bottom w:w="0" w:type="dxa"/>
            </w:tcMar>
            <w:vAlign w:val="center"/>
          </w:tcPr>
          <w:p>
            <w:pPr>
              <w:pStyle w:val="TableContents"/>
              <w:spacing w:before="0" w:after="283"/>
              <w:rPr/>
            </w:pPr>
            <w:r>
              <w:rPr/>
              <w:t> </w:t>
            </w:r>
          </w:p>
        </w:tc>
        <w:tc>
          <w:tcPr>
            <w:tcW w:w="60" w:type="dxa"/>
            <w:tcBorders/>
            <w:shd w:fill="auto" w:val="clear"/>
            <w:tcMar>
              <w:top w:w="0" w:type="dxa"/>
              <w:bottom w:w="0" w:type="dxa"/>
            </w:tcMar>
            <w:vAlign w:val="center"/>
          </w:tcPr>
          <w:p>
            <w:pPr>
              <w:pStyle w:val="TableContents"/>
              <w:spacing w:before="0" w:after="283"/>
              <w:rPr/>
            </w:pPr>
            <w:r>
              <w:rPr/>
              <w:t> </w:t>
            </w:r>
          </w:p>
        </w:tc>
        <w:tc>
          <w:tcPr>
            <w:tcW w:w="1033" w:type="dxa"/>
            <w:gridSpan w:val="2"/>
            <w:tcBorders/>
            <w:shd w:fill="auto" w:val="clear"/>
            <w:tcMar>
              <w:top w:w="0" w:type="dxa"/>
              <w:bottom w:w="0" w:type="dxa"/>
            </w:tcMar>
            <w:vAlign w:val="center"/>
          </w:tcPr>
          <w:p>
            <w:pPr>
              <w:pStyle w:val="TableContents"/>
              <w:spacing w:before="0" w:after="283"/>
              <w:jc w:val="center"/>
              <w:rPr>
                <w:b/>
                <w:sz w:val="17"/>
              </w:rPr>
            </w:pPr>
            <w:r>
              <w:rPr>
                <w:b/>
                <w:sz w:val="17"/>
              </w:rPr>
              <w:t>Fiscal 2013</w:t>
            </w:r>
          </w:p>
        </w:tc>
        <w:tc>
          <w:tcPr>
            <w:tcW w:w="60" w:type="dxa"/>
            <w:tcBorders/>
            <w:shd w:fill="auto" w:val="clear"/>
            <w:tcMar>
              <w:top w:w="0" w:type="dxa"/>
              <w:bottom w:w="0" w:type="dxa"/>
            </w:tcMar>
            <w:vAlign w:val="center"/>
          </w:tcPr>
          <w:p>
            <w:pPr>
              <w:pStyle w:val="TableContents"/>
              <w:spacing w:before="0" w:after="283"/>
              <w:rPr/>
            </w:pPr>
            <w:r>
              <w:rPr/>
              <w:t> </w:t>
            </w:r>
          </w:p>
        </w:tc>
        <w:tc>
          <w:tcPr>
            <w:tcW w:w="60" w:type="dxa"/>
            <w:tcBorders/>
            <w:shd w:fill="auto" w:val="clear"/>
            <w:tcMar>
              <w:top w:w="0" w:type="dxa"/>
              <w:bottom w:w="0" w:type="dxa"/>
            </w:tcMar>
            <w:vAlign w:val="center"/>
          </w:tcPr>
          <w:p>
            <w:pPr>
              <w:pStyle w:val="TableContents"/>
              <w:spacing w:before="0" w:after="283"/>
              <w:rPr/>
            </w:pPr>
            <w:r>
              <w:rPr/>
              <w:t> </w:t>
            </w:r>
          </w:p>
        </w:tc>
        <w:tc>
          <w:tcPr>
            <w:tcW w:w="575" w:type="dxa"/>
            <w:gridSpan w:val="2"/>
            <w:tcBorders/>
            <w:shd w:fill="auto" w:val="clear"/>
            <w:tcMar>
              <w:top w:w="0" w:type="dxa"/>
              <w:bottom w:w="0" w:type="dxa"/>
            </w:tcMar>
            <w:vAlign w:val="center"/>
          </w:tcPr>
          <w:p>
            <w:pPr>
              <w:pStyle w:val="TableContents"/>
              <w:spacing w:before="0" w:after="283"/>
              <w:jc w:val="center"/>
              <w:rPr/>
            </w:pPr>
            <w:r>
              <w:rPr/>
              <w:t> </w:t>
            </w:r>
          </w:p>
        </w:tc>
        <w:tc>
          <w:tcPr>
            <w:tcW w:w="183" w:type="dxa"/>
            <w:tcBorders/>
            <w:shd w:fill="auto" w:val="clear"/>
            <w:tcMar>
              <w:top w:w="0" w:type="dxa"/>
              <w:bottom w:w="0" w:type="dxa"/>
            </w:tcMar>
            <w:vAlign w:val="center"/>
          </w:tcPr>
          <w:p>
            <w:pPr>
              <w:pStyle w:val="TableContents"/>
              <w:spacing w:before="0" w:after="283"/>
              <w:ind w:left="0" w:right="0" w:firstLine="108"/>
              <w:rPr/>
            </w:pPr>
            <w:r>
              <w:rPr/>
              <w:t> </w:t>
            </w:r>
          </w:p>
        </w:tc>
      </w:tr>
      <w:tr>
        <w:trPr/>
        <w:tc>
          <w:tcPr>
            <w:tcW w:w="1880" w:type="dxa"/>
            <w:tcBorders/>
            <w:shd w:fill="CCEEFF" w:val="clear"/>
            <w:tcMar>
              <w:top w:w="0" w:type="dxa"/>
              <w:bottom w:w="0" w:type="dxa"/>
            </w:tcMar>
            <w:vAlign w:val="center"/>
          </w:tcPr>
          <w:p>
            <w:pPr>
              <w:pStyle w:val="TableContents"/>
              <w:spacing w:before="0" w:after="283"/>
              <w:jc w:val="center"/>
              <w:rPr>
                <w:b/>
                <w:sz w:val="17"/>
              </w:rPr>
            </w:pPr>
            <w:r>
              <w:rPr>
                <w:b/>
                <w:sz w:val="17"/>
              </w:rPr>
              <w:t>Net Sales</w:t>
            </w:r>
          </w:p>
        </w:tc>
        <w:tc>
          <w:tcPr>
            <w:tcW w:w="60" w:type="dxa"/>
            <w:tcBorders/>
            <w:shd w:fill="CCEEFF" w:val="clear"/>
            <w:tcMar>
              <w:top w:w="0" w:type="dxa"/>
              <w:bottom w:w="0" w:type="dxa"/>
            </w:tcMar>
            <w:vAlign w:val="center"/>
          </w:tcPr>
          <w:p>
            <w:pPr>
              <w:pStyle w:val="TableContents"/>
              <w:spacing w:before="0" w:after="283"/>
              <w:rPr/>
            </w:pPr>
            <w:r>
              <w:rPr/>
              <w:t> </w:t>
            </w:r>
          </w:p>
        </w:tc>
        <w:tc>
          <w:tcPr>
            <w:tcW w:w="23" w:type="dxa"/>
            <w:tcBorders/>
            <w:shd w:fill="CCEEFF" w:val="clear"/>
            <w:tcMar>
              <w:top w:w="0" w:type="dxa"/>
              <w:bottom w:w="0" w:type="dxa"/>
            </w:tcMar>
            <w:vAlign w:val="center"/>
          </w:tcPr>
          <w:p>
            <w:pPr>
              <w:pStyle w:val="TableContents"/>
              <w:spacing w:before="0" w:after="283"/>
              <w:rPr>
                <w:sz w:val="4"/>
                <w:szCs w:val="4"/>
              </w:rPr>
            </w:pPr>
            <w:r>
              <w:rPr>
                <w:sz w:val="4"/>
                <w:szCs w:val="4"/>
              </w:rPr>
            </w:r>
          </w:p>
        </w:tc>
        <w:tc>
          <w:tcPr>
            <w:tcW w:w="1010" w:type="dxa"/>
            <w:tcBorders/>
            <w:shd w:fill="CCEEFF" w:val="clear"/>
            <w:tcMar>
              <w:top w:w="0" w:type="dxa"/>
              <w:bottom w:w="0" w:type="dxa"/>
            </w:tcMar>
            <w:vAlign w:val="center"/>
          </w:tcPr>
          <w:p>
            <w:pPr>
              <w:pStyle w:val="TableContents"/>
              <w:spacing w:before="0" w:after="283"/>
              <w:jc w:val="center"/>
              <w:rPr>
                <w:sz w:val="17"/>
              </w:rPr>
            </w:pPr>
            <w:r>
              <w:rPr>
                <w:sz w:val="17"/>
              </w:rPr>
              <w:t>$172,027,000</w:t>
            </w:r>
          </w:p>
        </w:tc>
        <w:tc>
          <w:tcPr>
            <w:tcW w:w="60" w:type="dxa"/>
            <w:tcBorders/>
            <w:shd w:fill="CCEEFF" w:val="clear"/>
            <w:tcMar>
              <w:top w:w="0" w:type="dxa"/>
              <w:bottom w:w="0" w:type="dxa"/>
            </w:tcMar>
            <w:vAlign w:val="center"/>
          </w:tcPr>
          <w:p>
            <w:pPr>
              <w:pStyle w:val="TableContents"/>
              <w:spacing w:before="0" w:after="283"/>
              <w:jc w:val="left"/>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23" w:type="dxa"/>
            <w:tcBorders/>
            <w:shd w:fill="CCEEFF" w:val="clear"/>
            <w:tcMar>
              <w:top w:w="0" w:type="dxa"/>
              <w:bottom w:w="0" w:type="dxa"/>
            </w:tcMar>
            <w:vAlign w:val="center"/>
          </w:tcPr>
          <w:p>
            <w:pPr>
              <w:pStyle w:val="TableContents"/>
              <w:spacing w:before="0" w:after="283"/>
              <w:rPr>
                <w:sz w:val="4"/>
                <w:szCs w:val="4"/>
              </w:rPr>
            </w:pPr>
            <w:r>
              <w:rPr>
                <w:sz w:val="4"/>
                <w:szCs w:val="4"/>
              </w:rPr>
            </w:r>
          </w:p>
        </w:tc>
        <w:tc>
          <w:tcPr>
            <w:tcW w:w="1010" w:type="dxa"/>
            <w:tcBorders/>
            <w:shd w:fill="CCEEFF" w:val="clear"/>
            <w:tcMar>
              <w:top w:w="0" w:type="dxa"/>
              <w:bottom w:w="0" w:type="dxa"/>
            </w:tcMar>
            <w:vAlign w:val="center"/>
          </w:tcPr>
          <w:p>
            <w:pPr>
              <w:pStyle w:val="TableContents"/>
              <w:spacing w:before="0" w:after="283"/>
              <w:jc w:val="center"/>
              <w:rPr>
                <w:sz w:val="17"/>
              </w:rPr>
            </w:pPr>
            <w:r>
              <w:rPr>
                <w:sz w:val="17"/>
              </w:rPr>
              <w:t>$157,614,000</w:t>
            </w:r>
          </w:p>
        </w:tc>
        <w:tc>
          <w:tcPr>
            <w:tcW w:w="60" w:type="dxa"/>
            <w:tcBorders/>
            <w:shd w:fill="CCEEFF" w:val="clear"/>
            <w:tcMar>
              <w:top w:w="0" w:type="dxa"/>
              <w:bottom w:w="0" w:type="dxa"/>
            </w:tcMar>
            <w:vAlign w:val="center"/>
          </w:tcPr>
          <w:p>
            <w:pPr>
              <w:pStyle w:val="TableContents"/>
              <w:spacing w:before="0" w:after="283"/>
              <w:jc w:val="left"/>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107" w:type="dxa"/>
            <w:tcBorders/>
            <w:shd w:fill="CCEEFF" w:val="clear"/>
            <w:tcMar>
              <w:top w:w="0" w:type="dxa"/>
              <w:bottom w:w="0" w:type="dxa"/>
            </w:tcMar>
            <w:vAlign w:val="center"/>
          </w:tcPr>
          <w:p>
            <w:pPr>
              <w:pStyle w:val="TableContents"/>
              <w:spacing w:before="0" w:after="283"/>
              <w:jc w:val="left"/>
              <w:rPr/>
            </w:pPr>
            <w:r>
              <w:rPr/>
              <w:t> </w:t>
            </w:r>
          </w:p>
        </w:tc>
        <w:tc>
          <w:tcPr>
            <w:tcW w:w="468" w:type="dxa"/>
            <w:tcBorders/>
            <w:shd w:fill="CCEEFF" w:val="clear"/>
            <w:tcMar>
              <w:top w:w="0" w:type="dxa"/>
              <w:bottom w:w="0" w:type="dxa"/>
            </w:tcMar>
            <w:vAlign w:val="center"/>
          </w:tcPr>
          <w:p>
            <w:pPr>
              <w:pStyle w:val="TableContents"/>
              <w:spacing w:before="0" w:after="283"/>
              <w:jc w:val="center"/>
              <w:rPr>
                <w:sz w:val="17"/>
              </w:rPr>
            </w:pPr>
            <w:r>
              <w:rPr>
                <w:sz w:val="17"/>
              </w:rPr>
              <w:t>9%</w:t>
            </w:r>
          </w:p>
        </w:tc>
        <w:tc>
          <w:tcPr>
            <w:tcW w:w="183" w:type="dxa"/>
            <w:tcBorders/>
            <w:shd w:fill="CCEEFF" w:val="clear"/>
            <w:tcMar>
              <w:top w:w="0" w:type="dxa"/>
              <w:bottom w:w="0" w:type="dxa"/>
            </w:tcMar>
            <w:vAlign w:val="center"/>
          </w:tcPr>
          <w:p>
            <w:pPr>
              <w:pStyle w:val="TableContents"/>
              <w:spacing w:before="0" w:after="283"/>
              <w:ind w:left="0" w:right="0" w:firstLine="108"/>
              <w:rPr>
                <w:sz w:val="4"/>
                <w:szCs w:val="4"/>
              </w:rPr>
            </w:pPr>
            <w:r>
              <w:rPr>
                <w:sz w:val="4"/>
                <w:szCs w:val="4"/>
              </w:rPr>
            </w:r>
          </w:p>
        </w:tc>
      </w:tr>
      <w:tr>
        <w:trPr/>
        <w:tc>
          <w:tcPr>
            <w:tcW w:w="1880" w:type="dxa"/>
            <w:tcBorders>
              <w:bottom w:val="single" w:sz="8" w:space="0" w:color="000000"/>
            </w:tcBorders>
            <w:shd w:fill="FFFFFF" w:val="clear"/>
            <w:tcMar>
              <w:top w:w="0" w:type="dxa"/>
            </w:tcMar>
            <w:vAlign w:val="center"/>
          </w:tcPr>
          <w:p>
            <w:pPr>
              <w:pStyle w:val="TableContents"/>
              <w:spacing w:before="0" w:after="283"/>
              <w:jc w:val="center"/>
              <w:rPr>
                <w:b/>
                <w:sz w:val="17"/>
              </w:rPr>
            </w:pPr>
            <w:r>
              <w:rPr>
                <w:b/>
                <w:sz w:val="17"/>
              </w:rPr>
              <w:t>Segment Income</w:t>
            </w:r>
          </w:p>
        </w:tc>
        <w:tc>
          <w:tcPr>
            <w:tcW w:w="60" w:type="dxa"/>
            <w:tcBorders>
              <w:bottom w:val="single" w:sz="8" w:space="0" w:color="000000"/>
            </w:tcBorders>
            <w:shd w:fill="FFFFFF" w:val="clear"/>
            <w:tcMar>
              <w:top w:w="0" w:type="dxa"/>
            </w:tcMar>
            <w:vAlign w:val="center"/>
          </w:tcPr>
          <w:p>
            <w:pPr>
              <w:pStyle w:val="TableContents"/>
              <w:spacing w:before="0" w:after="283"/>
              <w:rPr/>
            </w:pPr>
            <w:r>
              <w:rPr/>
              <w:t> </w:t>
            </w:r>
          </w:p>
        </w:tc>
        <w:tc>
          <w:tcPr>
            <w:tcW w:w="23" w:type="dxa"/>
            <w:tcBorders>
              <w:bottom w:val="single" w:sz="8" w:space="0" w:color="000000"/>
            </w:tcBorders>
            <w:shd w:fill="FFFFFF" w:val="clear"/>
            <w:tcMar>
              <w:top w:w="0" w:type="dxa"/>
            </w:tcMar>
            <w:vAlign w:val="center"/>
          </w:tcPr>
          <w:p>
            <w:pPr>
              <w:pStyle w:val="TableContents"/>
              <w:spacing w:before="0" w:after="283"/>
              <w:rPr>
                <w:sz w:val="4"/>
                <w:szCs w:val="4"/>
              </w:rPr>
            </w:pPr>
            <w:r>
              <w:rPr>
                <w:sz w:val="4"/>
                <w:szCs w:val="4"/>
              </w:rPr>
            </w:r>
          </w:p>
        </w:tc>
        <w:tc>
          <w:tcPr>
            <w:tcW w:w="1010" w:type="dxa"/>
            <w:tcBorders>
              <w:bottom w:val="single" w:sz="8" w:space="0" w:color="000000"/>
            </w:tcBorders>
            <w:shd w:fill="FFFFFF" w:val="clear"/>
            <w:tcMar>
              <w:top w:w="0" w:type="dxa"/>
            </w:tcMar>
            <w:vAlign w:val="center"/>
          </w:tcPr>
          <w:p>
            <w:pPr>
              <w:pStyle w:val="TableContents"/>
              <w:spacing w:before="0" w:after="283"/>
              <w:jc w:val="center"/>
              <w:rPr>
                <w:sz w:val="17"/>
              </w:rPr>
            </w:pPr>
            <w:r>
              <w:rPr>
                <w:sz w:val="17"/>
              </w:rPr>
              <w:t>$3,568,000</w:t>
            </w:r>
          </w:p>
        </w:tc>
        <w:tc>
          <w:tcPr>
            <w:tcW w:w="60" w:type="dxa"/>
            <w:tcBorders>
              <w:bottom w:val="single" w:sz="8" w:space="0" w:color="000000"/>
            </w:tcBorders>
            <w:shd w:fill="FFFFFF" w:val="clear"/>
            <w:tcMar>
              <w:top w:w="0"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spacing w:before="0" w:after="283"/>
              <w:rPr/>
            </w:pPr>
            <w:r>
              <w:rPr/>
              <w:t> </w:t>
            </w:r>
          </w:p>
        </w:tc>
        <w:tc>
          <w:tcPr>
            <w:tcW w:w="23" w:type="dxa"/>
            <w:tcBorders>
              <w:bottom w:val="single" w:sz="8" w:space="0" w:color="000000"/>
            </w:tcBorders>
            <w:shd w:fill="FFFFFF" w:val="clear"/>
            <w:tcMar>
              <w:top w:w="0" w:type="dxa"/>
            </w:tcMar>
            <w:vAlign w:val="center"/>
          </w:tcPr>
          <w:p>
            <w:pPr>
              <w:pStyle w:val="TableContents"/>
              <w:spacing w:before="0" w:after="283"/>
              <w:rPr>
                <w:sz w:val="4"/>
                <w:szCs w:val="4"/>
              </w:rPr>
            </w:pPr>
            <w:r>
              <w:rPr>
                <w:sz w:val="4"/>
                <w:szCs w:val="4"/>
              </w:rPr>
            </w:r>
          </w:p>
        </w:tc>
        <w:tc>
          <w:tcPr>
            <w:tcW w:w="1010" w:type="dxa"/>
            <w:tcBorders>
              <w:bottom w:val="single" w:sz="8" w:space="0" w:color="000000"/>
            </w:tcBorders>
            <w:shd w:fill="FFFFFF" w:val="clear"/>
            <w:tcMar>
              <w:top w:w="0" w:type="dxa"/>
            </w:tcMar>
            <w:vAlign w:val="center"/>
          </w:tcPr>
          <w:p>
            <w:pPr>
              <w:pStyle w:val="TableContents"/>
              <w:spacing w:before="0" w:after="283"/>
              <w:jc w:val="center"/>
              <w:rPr>
                <w:sz w:val="17"/>
              </w:rPr>
            </w:pPr>
            <w:r>
              <w:rPr>
                <w:sz w:val="17"/>
              </w:rPr>
              <w:t>$10,561,000</w:t>
            </w:r>
          </w:p>
        </w:tc>
        <w:tc>
          <w:tcPr>
            <w:tcW w:w="60" w:type="dxa"/>
            <w:tcBorders>
              <w:bottom w:val="single" w:sz="8" w:space="0" w:color="000000"/>
            </w:tcBorders>
            <w:shd w:fill="FFFFFF" w:val="clear"/>
            <w:tcMar>
              <w:top w:w="0"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spacing w:before="0" w:after="283"/>
              <w:rPr/>
            </w:pPr>
            <w:r>
              <w:rPr/>
              <w:t> </w:t>
            </w:r>
          </w:p>
        </w:tc>
        <w:tc>
          <w:tcPr>
            <w:tcW w:w="107" w:type="dxa"/>
            <w:tcBorders>
              <w:bottom w:val="single" w:sz="8" w:space="0" w:color="000000"/>
            </w:tcBorders>
            <w:shd w:fill="FFFFFF" w:val="clear"/>
            <w:tcMar>
              <w:top w:w="0" w:type="dxa"/>
            </w:tcMar>
            <w:vAlign w:val="center"/>
          </w:tcPr>
          <w:p>
            <w:pPr>
              <w:pStyle w:val="TableContents"/>
              <w:spacing w:before="0" w:after="283"/>
              <w:jc w:val="left"/>
              <w:rPr/>
            </w:pPr>
            <w:r>
              <w:rPr/>
              <w:t> </w:t>
            </w:r>
          </w:p>
        </w:tc>
        <w:tc>
          <w:tcPr>
            <w:tcW w:w="468" w:type="dxa"/>
            <w:tcBorders>
              <w:bottom w:val="single" w:sz="8" w:space="0" w:color="000000"/>
            </w:tcBorders>
            <w:shd w:fill="FFFFFF" w:val="clear"/>
            <w:tcMar>
              <w:top w:w="0" w:type="dxa"/>
            </w:tcMar>
            <w:vAlign w:val="center"/>
          </w:tcPr>
          <w:p>
            <w:pPr>
              <w:pStyle w:val="TableContents"/>
              <w:spacing w:before="0" w:after="283"/>
              <w:jc w:val="center"/>
              <w:rPr>
                <w:sz w:val="17"/>
              </w:rPr>
            </w:pPr>
            <w:r>
              <w:rPr>
                <w:sz w:val="17"/>
              </w:rPr>
              <w:t>-66%</w:t>
            </w:r>
          </w:p>
        </w:tc>
        <w:tc>
          <w:tcPr>
            <w:tcW w:w="183" w:type="dxa"/>
            <w:tcBorders>
              <w:bottom w:val="single" w:sz="8" w:space="0" w:color="000000"/>
            </w:tcBorders>
            <w:shd w:fill="FFFFFF" w:val="clear"/>
            <w:tcMar>
              <w:top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Cat’s Pride Fresh &amp; Light increased 33% and 2% for other Cat’s Pride scoopable litters. Private label litter sales increased 24% due in part to new customers and expanded distribution gained through the MFM acquisition. Sales increased slightly for both industrial absorbent and sports field products while sales decreased by our foreign 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income was negatively impacted by cost increases for packaging, freight and materials. Selling, general and administrative expenses increased 15% due primarily to an increase in advertising expenses and amortization of intangible assets acquired through the MFM acquisition.</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5543550" cy="695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543550" cy="695325"/>
                    </a:xfrm>
                    <a:prstGeom prst="rect">
                      <a:avLst/>
                    </a:prstGeom>
                  </pic:spPr>
                </pic:pic>
              </a:graphicData>
            </a:graphic>
          </wp:inline>
        </w:drawing>
      </w: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drawing>
          <wp:inline distT="0" distB="0" distL="0" distR="0">
            <wp:extent cx="5524500" cy="733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524500" cy="733425"/>
                    </a:xfrm>
                    <a:prstGeom prst="rect">
                      <a:avLst/>
                    </a:prstGeom>
                  </pic:spPr>
                </pic:pic>
              </a:graphicData>
            </a:graphic>
          </wp:inline>
        </w:drawing>
      </w: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restricted cash and short-term investments at July 31, 2014, totaled $18,999,000 compared to $42,494,000 a year ago. Significant uses of cash included capital expenditures, the MFM acquisition, dividend payments and debt payments.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for the fiscal year totaled $18,566,000, which was $8,170,000 more than depreciation and amortization of $10,396,000. By comparison, capital expenditures totaled $9,795,000</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z w:val="20"/>
        </w:rPr>
        <w:t>in fiscal 2013. Capital expenditures were made for capacity expansion, productivity improvement and mining equipment.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operating activities was $16,296,000 for the fiscal year compared to $23,366,000 for fiscal 2013.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2014, Oil-Dri’s Board of Directors declared an increased quarterly cash dividend of $0.20 per share of outstanding Common Stock and $0.15 per share of outstanding Class B Stock. The dividends were paid on August 29, 2014 to stockholders of record at the close of business on August 15, 2014. The Company has paid cash dividends continuously since 1974 and has increased dividends annually for the past eleven years. At the end of the fourth quarter, the annualized dividend yield on the Company’s Common Stock was 2.7%, based on the quarter’s closing stock price of $29.17 per share and the latest quarterly cash dividend of $0.20.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LOOKING FORWARD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CEO Jaffee continued, “Despite continued rising costs, we are planning for an improvement in net income as we believe our investments will start to pay off in fiscal 2015. For example, the lightweight cat litter segment is developing rapidly and Oil-Dri is in a good position to participate in this growth. In the most recent twelve-week period of our fiscal 2014, a third party market research company reported lightweight products accounted for 84% of the dollar growth in the scoopable segment.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We are working toward new product launches and the rollout of redesigned packaging with an integrated Cat’s Pride family look in fiscal 2015. We anticipate combined advertising and consumer promotional spending to be consistent with fiscal 2014.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Within Business to Business products, we foresee further development of animal health product sales in China and throughout Asia. We plan to launch a new animal health product in key test markets and will continue to explore new applications for our existing Calibrin products. The anticipated completion of our fluids purification capacity expansion in early 2015 will position us well to meet the growing needs of the vegetable oil market.”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5543550" cy="6953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543550" cy="695325"/>
                    </a:xfrm>
                    <a:prstGeom prst="rect">
                      <a:avLst/>
                    </a:prstGeom>
                  </pic:spPr>
                </pic:pic>
              </a:graphicData>
            </a:graphic>
          </wp:inline>
        </w:drawing>
      </w: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ind w:left="0" w:right="0" w:hanging="0"/>
        <w:jc w:val="center"/>
        <w:rPr>
          <w:caps w:val="false"/>
          <w:smallCaps w:val="false"/>
        </w:rPr>
      </w:pPr>
      <w:r>
        <w:rPr>
          <w:caps w:val="false"/>
          <w:smallCaps w:val="false"/>
        </w:rPr>
        <w:t> </w:t>
      </w:r>
      <w:r>
        <w:rPr>
          <w:caps w:val="false"/>
          <w:smallCaps w:val="false"/>
        </w:rPr>
        <w:drawing>
          <wp:inline distT="0" distB="0" distL="0" distR="0">
            <wp:extent cx="5524500" cy="7334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524500" cy="733425"/>
                    </a:xfrm>
                    <a:prstGeom prst="rect">
                      <a:avLst/>
                    </a:prstGeom>
                  </pic:spPr>
                </pic:pic>
              </a:graphicData>
            </a:graphic>
          </wp:inline>
        </w:drawing>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FIVE-YEAR SUMMARY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 Metrics as of July 31,</w:t>
      </w:r>
    </w:p>
    <w:tbl>
      <w:tblPr>
        <w:tblW w:w="10205" w:type="dxa"/>
        <w:jc w:val="left"/>
        <w:tblInd w:w="0" w:type="dxa"/>
        <w:tblCellMar>
          <w:top w:w="28" w:type="dxa"/>
          <w:left w:w="0" w:type="dxa"/>
          <w:bottom w:w="0" w:type="dxa"/>
          <w:right w:w="0" w:type="dxa"/>
        </w:tblCellMar>
      </w:tblPr>
      <w:tblGrid>
        <w:gridCol w:w="3582"/>
        <w:gridCol w:w="60"/>
        <w:gridCol w:w="1055"/>
        <w:gridCol w:w="185"/>
        <w:gridCol w:w="60"/>
        <w:gridCol w:w="1055"/>
        <w:gridCol w:w="185"/>
        <w:gridCol w:w="60"/>
        <w:gridCol w:w="1055"/>
        <w:gridCol w:w="185"/>
        <w:gridCol w:w="60"/>
        <w:gridCol w:w="1055"/>
        <w:gridCol w:w="185"/>
        <w:gridCol w:w="60"/>
        <w:gridCol w:w="1055"/>
        <w:gridCol w:w="308"/>
      </w:tblGrid>
      <w:tr>
        <w:trPr/>
        <w:tc>
          <w:tcPr>
            <w:tcW w:w="3582" w:type="dxa"/>
            <w:tcBorders>
              <w:top w:val="single" w:sz="8" w:space="0" w:color="000000"/>
            </w:tcBorders>
            <w:shd w:fill="auto" w:val="clear"/>
            <w:vAlign w:val="center"/>
          </w:tcPr>
          <w:p>
            <w:pPr>
              <w:pStyle w:val="TableContents"/>
              <w:spacing w:before="0" w:after="283"/>
              <w:jc w:val="center"/>
              <w:rPr/>
            </w:pPr>
            <w:r>
              <w:rPr/>
              <w:t> </w:t>
            </w:r>
          </w:p>
        </w:tc>
        <w:tc>
          <w:tcPr>
            <w:tcW w:w="60" w:type="dxa"/>
            <w:tcBorders>
              <w:top w:val="single" w:sz="8" w:space="0" w:color="000000"/>
            </w:tcBorders>
            <w:shd w:fill="auto" w:val="clear"/>
            <w:vAlign w:val="center"/>
          </w:tcPr>
          <w:p>
            <w:pPr>
              <w:pStyle w:val="TableContents"/>
              <w:spacing w:before="0" w:after="283"/>
              <w:rPr/>
            </w:pPr>
            <w:r>
              <w:rPr/>
              <w:t> </w:t>
            </w:r>
          </w:p>
        </w:tc>
        <w:tc>
          <w:tcPr>
            <w:tcW w:w="1240" w:type="dxa"/>
            <w:gridSpan w:val="2"/>
            <w:tcBorders>
              <w:top w:val="single" w:sz="8" w:space="0" w:color="000000"/>
            </w:tcBorders>
            <w:shd w:fill="auto" w:val="clear"/>
            <w:vAlign w:val="center"/>
          </w:tcPr>
          <w:p>
            <w:pPr>
              <w:pStyle w:val="TableContents"/>
              <w:spacing w:before="0" w:after="283"/>
              <w:jc w:val="center"/>
              <w:rPr>
                <w:b/>
                <w:sz w:val="17"/>
              </w:rPr>
            </w:pPr>
            <w:r>
              <w:rPr>
                <w:b/>
                <w:sz w:val="17"/>
              </w:rPr>
              <w:t>Fiscal 2014</w:t>
            </w:r>
          </w:p>
        </w:tc>
        <w:tc>
          <w:tcPr>
            <w:tcW w:w="60" w:type="dxa"/>
            <w:tcBorders>
              <w:top w:val="single" w:sz="8" w:space="0" w:color="000000"/>
            </w:tcBorders>
            <w:shd w:fill="auto" w:val="clear"/>
            <w:vAlign w:val="center"/>
          </w:tcPr>
          <w:p>
            <w:pPr>
              <w:pStyle w:val="TableContents"/>
              <w:spacing w:before="0" w:after="283"/>
              <w:rPr/>
            </w:pPr>
            <w:r>
              <w:rPr/>
              <w:t> </w:t>
            </w:r>
          </w:p>
        </w:tc>
        <w:tc>
          <w:tcPr>
            <w:tcW w:w="1240" w:type="dxa"/>
            <w:gridSpan w:val="2"/>
            <w:tcBorders>
              <w:top w:val="single" w:sz="8" w:space="0" w:color="000000"/>
            </w:tcBorders>
            <w:shd w:fill="auto" w:val="clear"/>
            <w:vAlign w:val="center"/>
          </w:tcPr>
          <w:p>
            <w:pPr>
              <w:pStyle w:val="TableContents"/>
              <w:spacing w:before="0" w:after="283"/>
              <w:jc w:val="center"/>
              <w:rPr>
                <w:b/>
                <w:sz w:val="17"/>
              </w:rPr>
            </w:pPr>
            <w:r>
              <w:rPr>
                <w:b/>
                <w:sz w:val="17"/>
              </w:rPr>
              <w:t>Fiscal 2013</w:t>
            </w:r>
          </w:p>
        </w:tc>
        <w:tc>
          <w:tcPr>
            <w:tcW w:w="60" w:type="dxa"/>
            <w:tcBorders>
              <w:top w:val="single" w:sz="8" w:space="0" w:color="000000"/>
            </w:tcBorders>
            <w:shd w:fill="auto" w:val="clear"/>
            <w:vAlign w:val="center"/>
          </w:tcPr>
          <w:p>
            <w:pPr>
              <w:pStyle w:val="TableContents"/>
              <w:spacing w:before="0" w:after="283"/>
              <w:rPr/>
            </w:pPr>
            <w:r>
              <w:rPr/>
              <w:t> </w:t>
            </w:r>
          </w:p>
        </w:tc>
        <w:tc>
          <w:tcPr>
            <w:tcW w:w="1240" w:type="dxa"/>
            <w:gridSpan w:val="2"/>
            <w:tcBorders>
              <w:top w:val="single" w:sz="8" w:space="0" w:color="000000"/>
            </w:tcBorders>
            <w:shd w:fill="auto" w:val="clear"/>
            <w:vAlign w:val="center"/>
          </w:tcPr>
          <w:p>
            <w:pPr>
              <w:pStyle w:val="TableContents"/>
              <w:spacing w:before="0" w:after="283"/>
              <w:jc w:val="center"/>
              <w:rPr>
                <w:b/>
                <w:sz w:val="17"/>
              </w:rPr>
            </w:pPr>
            <w:r>
              <w:rPr>
                <w:b/>
                <w:sz w:val="17"/>
              </w:rPr>
              <w:t>Fiscal 2012</w:t>
            </w:r>
          </w:p>
        </w:tc>
        <w:tc>
          <w:tcPr>
            <w:tcW w:w="60" w:type="dxa"/>
            <w:tcBorders>
              <w:top w:val="single" w:sz="8" w:space="0" w:color="000000"/>
            </w:tcBorders>
            <w:shd w:fill="auto" w:val="clear"/>
            <w:vAlign w:val="center"/>
          </w:tcPr>
          <w:p>
            <w:pPr>
              <w:pStyle w:val="TableContents"/>
              <w:spacing w:before="0" w:after="283"/>
              <w:rPr/>
            </w:pPr>
            <w:r>
              <w:rPr/>
              <w:t> </w:t>
            </w:r>
          </w:p>
        </w:tc>
        <w:tc>
          <w:tcPr>
            <w:tcW w:w="1240" w:type="dxa"/>
            <w:gridSpan w:val="2"/>
            <w:tcBorders>
              <w:top w:val="single" w:sz="8" w:space="0" w:color="000000"/>
            </w:tcBorders>
            <w:shd w:fill="auto" w:val="clear"/>
            <w:vAlign w:val="center"/>
          </w:tcPr>
          <w:p>
            <w:pPr>
              <w:pStyle w:val="TableContents"/>
              <w:spacing w:before="0" w:after="283"/>
              <w:jc w:val="center"/>
              <w:rPr>
                <w:b/>
                <w:sz w:val="17"/>
              </w:rPr>
            </w:pPr>
            <w:r>
              <w:rPr>
                <w:b/>
                <w:sz w:val="17"/>
              </w:rPr>
              <w:t>Fiscal 2011</w:t>
            </w:r>
          </w:p>
        </w:tc>
        <w:tc>
          <w:tcPr>
            <w:tcW w:w="60" w:type="dxa"/>
            <w:tcBorders>
              <w:top w:val="single" w:sz="8" w:space="0" w:color="000000"/>
            </w:tcBorders>
            <w:shd w:fill="auto" w:val="clear"/>
            <w:vAlign w:val="center"/>
          </w:tcPr>
          <w:p>
            <w:pPr>
              <w:pStyle w:val="TableContents"/>
              <w:spacing w:before="0" w:after="283"/>
              <w:rPr/>
            </w:pPr>
            <w:r>
              <w:rPr/>
              <w:t> </w:t>
            </w:r>
          </w:p>
        </w:tc>
        <w:tc>
          <w:tcPr>
            <w:tcW w:w="1363" w:type="dxa"/>
            <w:gridSpan w:val="2"/>
            <w:tcBorders>
              <w:top w:val="single" w:sz="8" w:space="0" w:color="000000"/>
            </w:tcBorders>
            <w:shd w:fill="auto" w:val="clear"/>
            <w:vAlign w:val="center"/>
          </w:tcPr>
          <w:p>
            <w:pPr>
              <w:pStyle w:val="TableContents"/>
              <w:spacing w:before="0" w:after="283"/>
              <w:ind w:left="0" w:right="0" w:firstLine="108"/>
              <w:jc w:val="center"/>
              <w:rPr>
                <w:b/>
                <w:sz w:val="17"/>
              </w:rPr>
            </w:pPr>
            <w:r>
              <w:rPr>
                <w:b/>
                <w:sz w:val="17"/>
              </w:rPr>
              <w:t>Fiscal 2010</w:t>
            </w:r>
          </w:p>
        </w:tc>
      </w:tr>
      <w:tr>
        <w:trPr/>
        <w:tc>
          <w:tcPr>
            <w:tcW w:w="3582" w:type="dxa"/>
            <w:tcBorders/>
            <w:shd w:fill="CCEEFF" w:val="clear"/>
            <w:tcMar>
              <w:top w:w="0" w:type="dxa"/>
            </w:tcMar>
            <w:vAlign w:val="center"/>
          </w:tcPr>
          <w:p>
            <w:pPr>
              <w:pStyle w:val="TableContents"/>
              <w:spacing w:before="0" w:after="283"/>
              <w:jc w:val="left"/>
              <w:rPr>
                <w:b/>
                <w:sz w:val="17"/>
              </w:rPr>
            </w:pPr>
            <w:r>
              <w:rPr>
                <w:b/>
                <w:sz w:val="17"/>
              </w:rPr>
              <w:t>Cash, cash equivalents, restricted cash and short-term investments</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$18,999,000</w:t>
            </w:r>
          </w:p>
        </w:tc>
        <w:tc>
          <w:tcPr>
            <w:tcW w:w="185" w:type="dxa"/>
            <w:tcBorders/>
            <w:shd w:fill="CCEE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$42,494,000</w:t>
            </w:r>
          </w:p>
        </w:tc>
        <w:tc>
          <w:tcPr>
            <w:tcW w:w="185" w:type="dxa"/>
            <w:tcBorders/>
            <w:shd w:fill="CCEE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$36,256,000</w:t>
            </w:r>
          </w:p>
        </w:tc>
        <w:tc>
          <w:tcPr>
            <w:tcW w:w="185" w:type="dxa"/>
            <w:tcBorders/>
            <w:shd w:fill="CCEE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$33,722,000</w:t>
            </w:r>
          </w:p>
        </w:tc>
        <w:tc>
          <w:tcPr>
            <w:tcW w:w="185" w:type="dxa"/>
            <w:tcBorders/>
            <w:shd w:fill="CCEE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$24,621,000</w:t>
            </w:r>
          </w:p>
        </w:tc>
        <w:tc>
          <w:tcPr>
            <w:tcW w:w="308" w:type="dxa"/>
            <w:tcBorders/>
            <w:shd w:fill="CCEEFF" w:val="clear"/>
            <w:tcMar>
              <w:top w:w="0" w:type="dxa"/>
            </w:tcM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3582" w:type="dxa"/>
            <w:tcBorders/>
            <w:shd w:fill="FFFFFF" w:val="clear"/>
            <w:tcMar>
              <w:top w:w="0" w:type="dxa"/>
            </w:tcMar>
            <w:vAlign w:val="center"/>
          </w:tcPr>
          <w:p>
            <w:pPr>
              <w:pStyle w:val="TableContents"/>
              <w:spacing w:before="0" w:after="283"/>
              <w:jc w:val="left"/>
              <w:rPr>
                <w:b/>
                <w:sz w:val="17"/>
              </w:rPr>
            </w:pPr>
            <w:r>
              <w:rPr>
                <w:b/>
                <w:sz w:val="17"/>
              </w:rPr>
              <w:t>Net cash provided by operations</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$16,296,000</w:t>
            </w:r>
          </w:p>
        </w:tc>
        <w:tc>
          <w:tcPr>
            <w:tcW w:w="185" w:type="dxa"/>
            <w:tcBorders/>
            <w:shd w:fill="FFFF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$23,366,000</w:t>
            </w:r>
          </w:p>
        </w:tc>
        <w:tc>
          <w:tcPr>
            <w:tcW w:w="185" w:type="dxa"/>
            <w:tcBorders/>
            <w:shd w:fill="FFFF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$23,339,000</w:t>
            </w:r>
          </w:p>
        </w:tc>
        <w:tc>
          <w:tcPr>
            <w:tcW w:w="185" w:type="dxa"/>
            <w:tcBorders/>
            <w:shd w:fill="FFFF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$13,108,000</w:t>
            </w:r>
          </w:p>
        </w:tc>
        <w:tc>
          <w:tcPr>
            <w:tcW w:w="185" w:type="dxa"/>
            <w:tcBorders/>
            <w:shd w:fill="FFFF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$26,216,000</w:t>
            </w:r>
          </w:p>
        </w:tc>
        <w:tc>
          <w:tcPr>
            <w:tcW w:w="308" w:type="dxa"/>
            <w:tcBorders/>
            <w:shd w:fill="FFFFFF" w:val="clear"/>
            <w:tcMar>
              <w:top w:w="0" w:type="dxa"/>
            </w:tcM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3582" w:type="dxa"/>
            <w:tcBorders/>
            <w:shd w:fill="CCEEFF" w:val="clear"/>
            <w:tcMar>
              <w:top w:w="0" w:type="dxa"/>
            </w:tcMar>
            <w:vAlign w:val="center"/>
          </w:tcPr>
          <w:p>
            <w:pPr>
              <w:pStyle w:val="TableContents"/>
              <w:spacing w:before="0" w:after="283"/>
              <w:jc w:val="left"/>
              <w:rPr>
                <w:b/>
                <w:sz w:val="17"/>
              </w:rPr>
            </w:pPr>
            <w:r>
              <w:rPr>
                <w:b/>
                <w:sz w:val="17"/>
              </w:rPr>
              <w:t>Cash, cash equivalents, restricted cash and short-term investments less notes payable</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($3,401,000</w:t>
            </w:r>
          </w:p>
        </w:tc>
        <w:tc>
          <w:tcPr>
            <w:tcW w:w="185" w:type="dxa"/>
            <w:tcBorders/>
            <w:shd w:fill="CCEEFF" w:val="clear"/>
            <w:tcMar>
              <w:top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$16,594,000</w:t>
            </w:r>
          </w:p>
        </w:tc>
        <w:tc>
          <w:tcPr>
            <w:tcW w:w="185" w:type="dxa"/>
            <w:tcBorders/>
            <w:shd w:fill="CCEE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$6,556,000</w:t>
            </w:r>
          </w:p>
        </w:tc>
        <w:tc>
          <w:tcPr>
            <w:tcW w:w="185" w:type="dxa"/>
            <w:tcBorders/>
            <w:shd w:fill="CCEE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$422,000</w:t>
            </w:r>
          </w:p>
        </w:tc>
        <w:tc>
          <w:tcPr>
            <w:tcW w:w="185" w:type="dxa"/>
            <w:tcBorders/>
            <w:shd w:fill="CCEE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$6,321,000</w:t>
            </w:r>
          </w:p>
        </w:tc>
        <w:tc>
          <w:tcPr>
            <w:tcW w:w="308" w:type="dxa"/>
            <w:tcBorders/>
            <w:shd w:fill="CCEEFF" w:val="clear"/>
            <w:tcMar>
              <w:top w:w="0" w:type="dxa"/>
            </w:tcM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3582" w:type="dxa"/>
            <w:tcBorders/>
            <w:shd w:fill="FFFFFF" w:val="clear"/>
            <w:tcMar>
              <w:top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w:t>
              <w:br/>
              <w:t>Income</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$8,356,000</w:t>
            </w:r>
          </w:p>
        </w:tc>
        <w:tc>
          <w:tcPr>
            <w:tcW w:w="185" w:type="dxa"/>
            <w:tcBorders/>
            <w:shd w:fill="FFFF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$14,586,000</w:t>
            </w:r>
          </w:p>
        </w:tc>
        <w:tc>
          <w:tcPr>
            <w:tcW w:w="185" w:type="dxa"/>
            <w:tcBorders/>
            <w:shd w:fill="FFFF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$6,098,000</w:t>
            </w:r>
          </w:p>
        </w:tc>
        <w:tc>
          <w:tcPr>
            <w:tcW w:w="185" w:type="dxa"/>
            <w:tcBorders/>
            <w:shd w:fill="FFFF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$9,051,000</w:t>
            </w:r>
          </w:p>
        </w:tc>
        <w:tc>
          <w:tcPr>
            <w:tcW w:w="185" w:type="dxa"/>
            <w:tcBorders/>
            <w:shd w:fill="FFFF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$9,458,000</w:t>
            </w:r>
          </w:p>
        </w:tc>
        <w:tc>
          <w:tcPr>
            <w:tcW w:w="308" w:type="dxa"/>
            <w:tcBorders/>
            <w:shd w:fill="FFFFFF" w:val="clear"/>
            <w:tcMar>
              <w:top w:w="0" w:type="dxa"/>
            </w:tcM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3582" w:type="dxa"/>
            <w:tcBorders/>
            <w:shd w:fill="CCEEFF" w:val="clear"/>
            <w:tcMar>
              <w:top w:w="0"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income per </w:t>
              <w:br/>
              <w:t>diluted share</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185" w:type="dxa"/>
            <w:tcBorders/>
            <w:shd w:fill="CCEE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185" w:type="dxa"/>
            <w:tcBorders/>
            <w:shd w:fill="CCEE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$0.85</w:t>
            </w:r>
          </w:p>
        </w:tc>
        <w:tc>
          <w:tcPr>
            <w:tcW w:w="185" w:type="dxa"/>
            <w:tcBorders/>
            <w:shd w:fill="CCEE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185" w:type="dxa"/>
            <w:tcBorders/>
            <w:shd w:fill="CCEE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308" w:type="dxa"/>
            <w:tcBorders/>
            <w:shd w:fill="CCEEFF" w:val="clear"/>
            <w:tcMar>
              <w:top w:w="0" w:type="dxa"/>
            </w:tcM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3582" w:type="dxa"/>
            <w:tcBorders/>
            <w:shd w:fill="FFFFFF" w:val="clear"/>
            <w:tcMar>
              <w:top w:w="0" w:type="dxa"/>
            </w:tcMar>
            <w:vAlign w:val="center"/>
          </w:tcPr>
          <w:p>
            <w:pPr>
              <w:pStyle w:val="TableContents"/>
              <w:spacing w:before="0" w:after="283"/>
              <w:jc w:val="left"/>
              <w:rPr>
                <w:b/>
                <w:sz w:val="17"/>
              </w:rPr>
            </w:pPr>
            <w:r>
              <w:rPr>
                <w:b/>
                <w:sz w:val="17"/>
              </w:rPr>
              <w:t>Return on average stockholders’ equity</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185" w:type="dxa"/>
            <w:tcBorders/>
            <w:shd w:fill="FFFFFF" w:val="clear"/>
            <w:tcMar>
              <w:top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185" w:type="dxa"/>
            <w:tcBorders/>
            <w:shd w:fill="FFFFFF" w:val="clear"/>
            <w:tcMar>
              <w:top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185" w:type="dxa"/>
            <w:tcBorders/>
            <w:shd w:fill="FFFFFF" w:val="clear"/>
            <w:tcMar>
              <w:top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185" w:type="dxa"/>
            <w:tcBorders/>
            <w:shd w:fill="FFFFFF" w:val="clear"/>
            <w:tcMar>
              <w:top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308" w:type="dxa"/>
            <w:tcBorders/>
            <w:shd w:fill="FFFFFF" w:val="clear"/>
            <w:tcMar>
              <w:top w:w="0" w:type="dxa"/>
            </w:tcMar>
            <w:vAlign w:val="center"/>
          </w:tcPr>
          <w:p>
            <w:pPr>
              <w:pStyle w:val="TableContents"/>
              <w:spacing w:before="0" w:after="283"/>
              <w:ind w:left="0" w:right="0" w:firstLine="1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82" w:type="dxa"/>
            <w:tcBorders/>
            <w:shd w:fill="CCEEFF" w:val="clear"/>
            <w:tcMar>
              <w:top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Capital </w:t>
              <w:br/>
              <w:t>expenditures</w:t>
            </w:r>
          </w:p>
        </w:tc>
        <w:tc>
          <w:tcPr>
            <w:tcW w:w="60" w:type="dxa"/>
            <w:tcBorders/>
            <w:shd w:fill="CCEEFF" w:val="clear"/>
            <w:tcMar>
              <w:top w:w="0" w:type="dxa"/>
            </w:tcMar>
            <w:vAlign w:val="center"/>
          </w:tcPr>
          <w:p>
            <w:pPr>
              <w:pStyle w:val="TableContents"/>
              <w:spacing w:before="0" w:after="283"/>
              <w:rPr/>
            </w:pPr>
            <w:r>
              <w:rPr/>
              <w:t> </w:t>
            </w:r>
          </w:p>
        </w:tc>
        <w:tc>
          <w:tcPr>
            <w:tcW w:w="1055" w:type="dxa"/>
            <w:tcBorders/>
            <w:shd w:fill="CCEEFF" w:val="clear"/>
            <w:tcMar>
              <w:top w:w="0" w:type="dxa"/>
            </w:tcMar>
            <w:vAlign w:val="center"/>
          </w:tcPr>
          <w:p>
            <w:pPr>
              <w:pStyle w:val="TableContents"/>
              <w:spacing w:before="0" w:after="283"/>
              <w:jc w:val="right"/>
              <w:rPr>
                <w:sz w:val="17"/>
              </w:rPr>
            </w:pPr>
            <w:r>
              <w:rPr>
                <w:sz w:val="17"/>
              </w:rPr>
              <w:t>$18,566,000</w:t>
            </w:r>
          </w:p>
        </w:tc>
        <w:tc>
          <w:tcPr>
            <w:tcW w:w="185" w:type="dxa"/>
            <w:tcBorders/>
            <w:shd w:fill="CCEEFF" w:val="clear"/>
            <w:tcMar>
              <w:top w:w="0" w:type="dxa"/>
            </w:tcMar>
            <w:vAlign w:val="center"/>
          </w:tcPr>
          <w:p>
            <w:pPr>
              <w:pStyle w:val="TableContents"/>
              <w:spacing w:before="0" w:after="283"/>
              <w:jc w:val="left"/>
              <w:rPr/>
            </w:pPr>
            <w:r>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$9,795,000</w:t>
            </w:r>
          </w:p>
        </w:tc>
        <w:tc>
          <w:tcPr>
            <w:tcW w:w="185" w:type="dxa"/>
            <w:tcBorders/>
            <w:shd w:fill="CCEE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$6,960,000</w:t>
            </w:r>
          </w:p>
        </w:tc>
        <w:tc>
          <w:tcPr>
            <w:tcW w:w="185" w:type="dxa"/>
            <w:tcBorders/>
            <w:shd w:fill="CCEE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$13,806,000</w:t>
            </w:r>
          </w:p>
        </w:tc>
        <w:tc>
          <w:tcPr>
            <w:tcW w:w="185" w:type="dxa"/>
            <w:tcBorders/>
            <w:shd w:fill="CCEE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$10,413,000</w:t>
            </w:r>
          </w:p>
        </w:tc>
        <w:tc>
          <w:tcPr>
            <w:tcW w:w="308" w:type="dxa"/>
            <w:tcBorders/>
            <w:shd w:fill="CCEEFF" w:val="clear"/>
            <w:tcMar>
              <w:top w:w="0" w:type="dxa"/>
            </w:tcM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3582" w:type="dxa"/>
            <w:tcBorders/>
            <w:shd w:fill="FFFFFF" w:val="clear"/>
            <w:tcMar>
              <w:top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Dividends </w:t>
              <w:br/>
              <w:t>paid</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$4,965,000</w:t>
            </w:r>
          </w:p>
        </w:tc>
        <w:tc>
          <w:tcPr>
            <w:tcW w:w="185" w:type="dxa"/>
            <w:tcBorders/>
            <w:shd w:fill="FFFF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$4,630,000</w:t>
            </w:r>
          </w:p>
        </w:tc>
        <w:tc>
          <w:tcPr>
            <w:tcW w:w="185" w:type="dxa"/>
            <w:tcBorders/>
            <w:shd w:fill="FFFF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$4,486,000</w:t>
            </w:r>
          </w:p>
        </w:tc>
        <w:tc>
          <w:tcPr>
            <w:tcW w:w="185" w:type="dxa"/>
            <w:tcBorders/>
            <w:shd w:fill="FFFF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$4,218,000</w:t>
            </w:r>
          </w:p>
        </w:tc>
        <w:tc>
          <w:tcPr>
            <w:tcW w:w="185" w:type="dxa"/>
            <w:tcBorders/>
            <w:shd w:fill="FFFF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FFFF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$3,992,000</w:t>
            </w:r>
          </w:p>
        </w:tc>
        <w:tc>
          <w:tcPr>
            <w:tcW w:w="308" w:type="dxa"/>
            <w:tcBorders/>
            <w:shd w:fill="FFFFFF" w:val="clear"/>
            <w:tcMar>
              <w:top w:w="0" w:type="dxa"/>
            </w:tcM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3582" w:type="dxa"/>
            <w:tcBorders/>
            <w:shd w:fill="CCEEFF" w:val="clear"/>
            <w:tcMar>
              <w:top w:w="0" w:type="dxa"/>
            </w:tcMar>
            <w:vAlign w:val="center"/>
          </w:tcPr>
          <w:p>
            <w:pPr>
              <w:pStyle w:val="TableContents"/>
              <w:spacing w:before="0" w:after="283"/>
              <w:jc w:val="left"/>
              <w:rPr>
                <w:b/>
                <w:sz w:val="17"/>
              </w:rPr>
            </w:pPr>
            <w:r>
              <w:rPr>
                <w:b/>
                <w:sz w:val="17"/>
              </w:rPr>
              <w:t>Dividends paid per Common Stock share</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$0.76</w:t>
            </w:r>
          </w:p>
        </w:tc>
        <w:tc>
          <w:tcPr>
            <w:tcW w:w="185" w:type="dxa"/>
            <w:tcBorders/>
            <w:shd w:fill="CCEE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w:t>
            </w:r>
          </w:p>
        </w:tc>
        <w:tc>
          <w:tcPr>
            <w:tcW w:w="185" w:type="dxa"/>
            <w:tcBorders/>
            <w:shd w:fill="CCEE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w:t>
            </w:r>
          </w:p>
        </w:tc>
        <w:tc>
          <w:tcPr>
            <w:tcW w:w="185" w:type="dxa"/>
            <w:tcBorders/>
            <w:shd w:fill="CCEE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$0.64</w:t>
            </w:r>
          </w:p>
        </w:tc>
        <w:tc>
          <w:tcPr>
            <w:tcW w:w="185" w:type="dxa"/>
            <w:tcBorders/>
            <w:shd w:fill="CCEEFF" w:val="clear"/>
            <w:tcMar>
              <w:top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spacing w:before="0" w:after="283"/>
              <w:rPr>
                <w:caps w:val="false"/>
                <w:smallCaps w:val="false"/>
              </w:rPr>
            </w:pPr>
            <w:r>
              <w:rPr>
                <w:caps w:val="false"/>
                <w:smallCaps w:val="false"/>
              </w:rPr>
              <w:t> </w:t>
            </w:r>
          </w:p>
        </w:tc>
        <w:tc>
          <w:tcPr>
            <w:tcW w:w="1055" w:type="dxa"/>
            <w:tcBorders/>
            <w:shd w:fill="CCEEFF"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w:t>
            </w:r>
          </w:p>
        </w:tc>
        <w:tc>
          <w:tcPr>
            <w:tcW w:w="308" w:type="dxa"/>
            <w:tcBorders/>
            <w:shd w:fill="CCEEFF" w:val="clear"/>
            <w:tcMar>
              <w:top w:w="0" w:type="dxa"/>
            </w:tcM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3582" w:type="dxa"/>
            <w:tcBorders>
              <w:bottom w:val="single" w:sz="8" w:space="0" w:color="000000"/>
            </w:tcBorders>
            <w:shd w:fill="FFFFFF" w:val="clear"/>
            <w:tcMar>
              <w:top w:w="0" w:type="dxa"/>
              <w:bottom w:w="28" w:type="dxa"/>
            </w:tcMar>
            <w:vAlign w:val="center"/>
          </w:tcPr>
          <w:p>
            <w:pPr>
              <w:pStyle w:val="TableContents"/>
              <w:spacing w:before="0" w:after="283"/>
              <w:rPr/>
            </w:pPr>
            <w:r>
              <w:rPr/>
              <w:t> </w:t>
            </w:r>
          </w:p>
        </w:tc>
        <w:tc>
          <w:tcPr>
            <w:tcW w:w="60" w:type="dxa"/>
            <w:tcBorders>
              <w:bottom w:val="single" w:sz="8" w:space="0" w:color="000000"/>
            </w:tcBorders>
            <w:shd w:fill="FFFFFF" w:val="clear"/>
            <w:tcMar>
              <w:top w:w="0" w:type="dxa"/>
              <w:bottom w:w="28" w:type="dxa"/>
            </w:tcMar>
            <w:vAlign w:val="center"/>
          </w:tcPr>
          <w:p>
            <w:pPr>
              <w:pStyle w:val="TableContents"/>
              <w:spacing w:before="0" w:after="283"/>
              <w:rPr/>
            </w:pPr>
            <w:r>
              <w:rPr/>
              <w:t> </w:t>
            </w:r>
          </w:p>
        </w:tc>
        <w:tc>
          <w:tcPr>
            <w:tcW w:w="1055" w:type="dxa"/>
            <w:tcBorders>
              <w:bottom w:val="single" w:sz="8" w:space="0" w:color="000000"/>
            </w:tcBorders>
            <w:shd w:fill="FFFFFF" w:val="clear"/>
            <w:tcMar>
              <w:top w:w="0" w:type="dxa"/>
              <w:bottom w:w="28" w:type="dxa"/>
            </w:tcMar>
            <w:vAlign w:val="center"/>
          </w:tcPr>
          <w:p>
            <w:pPr>
              <w:pStyle w:val="TableContents"/>
              <w:spacing w:before="0" w:after="283"/>
              <w:jc w:val="right"/>
              <w:rPr/>
            </w:pPr>
            <w:r>
              <w:rPr/>
              <w:t> </w:t>
            </w:r>
          </w:p>
        </w:tc>
        <w:tc>
          <w:tcPr>
            <w:tcW w:w="185" w:type="dxa"/>
            <w:tcBorders>
              <w:bottom w:val="single" w:sz="8" w:space="0" w:color="000000"/>
            </w:tcBorders>
            <w:shd w:fill="FFFFFF" w:val="clear"/>
            <w:tcMar>
              <w:top w:w="0" w:type="dxa"/>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top w:w="0" w:type="dxa"/>
              <w:bottom w:w="28" w:type="dxa"/>
            </w:tcMar>
            <w:vAlign w:val="center"/>
          </w:tcPr>
          <w:p>
            <w:pPr>
              <w:pStyle w:val="TableContents"/>
              <w:spacing w:before="0" w:after="283"/>
              <w:rPr/>
            </w:pPr>
            <w:r>
              <w:rPr/>
              <w:t> </w:t>
            </w:r>
          </w:p>
        </w:tc>
        <w:tc>
          <w:tcPr>
            <w:tcW w:w="1055" w:type="dxa"/>
            <w:tcBorders>
              <w:bottom w:val="single" w:sz="8" w:space="0" w:color="000000"/>
            </w:tcBorders>
            <w:shd w:fill="FFFFFF" w:val="clear"/>
            <w:tcMar>
              <w:top w:w="0" w:type="dxa"/>
              <w:bottom w:w="28" w:type="dxa"/>
            </w:tcMar>
            <w:vAlign w:val="center"/>
          </w:tcPr>
          <w:p>
            <w:pPr>
              <w:pStyle w:val="TableContents"/>
              <w:spacing w:before="0" w:after="283"/>
              <w:jc w:val="right"/>
              <w:rPr/>
            </w:pPr>
            <w:r>
              <w:rPr/>
              <w:t> </w:t>
            </w:r>
          </w:p>
        </w:tc>
        <w:tc>
          <w:tcPr>
            <w:tcW w:w="185" w:type="dxa"/>
            <w:tcBorders>
              <w:bottom w:val="single" w:sz="8" w:space="0" w:color="000000"/>
            </w:tcBorders>
            <w:shd w:fill="FFFFFF" w:val="clear"/>
            <w:tcMar>
              <w:top w:w="0" w:type="dxa"/>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top w:w="0" w:type="dxa"/>
              <w:bottom w:w="28" w:type="dxa"/>
            </w:tcMar>
            <w:vAlign w:val="center"/>
          </w:tcPr>
          <w:p>
            <w:pPr>
              <w:pStyle w:val="TableContents"/>
              <w:spacing w:before="0" w:after="283"/>
              <w:rPr/>
            </w:pPr>
            <w:r>
              <w:rPr/>
              <w:t> </w:t>
            </w:r>
          </w:p>
        </w:tc>
        <w:tc>
          <w:tcPr>
            <w:tcW w:w="1055" w:type="dxa"/>
            <w:tcBorders>
              <w:bottom w:val="single" w:sz="8" w:space="0" w:color="000000"/>
            </w:tcBorders>
            <w:shd w:fill="FFFFFF" w:val="clear"/>
            <w:tcMar>
              <w:top w:w="0" w:type="dxa"/>
              <w:bottom w:w="28" w:type="dxa"/>
            </w:tcMar>
            <w:vAlign w:val="center"/>
          </w:tcPr>
          <w:p>
            <w:pPr>
              <w:pStyle w:val="TableContents"/>
              <w:spacing w:before="0" w:after="283"/>
              <w:jc w:val="right"/>
              <w:rPr/>
            </w:pPr>
            <w:r>
              <w:rPr/>
              <w:t> </w:t>
            </w:r>
          </w:p>
        </w:tc>
        <w:tc>
          <w:tcPr>
            <w:tcW w:w="185" w:type="dxa"/>
            <w:tcBorders>
              <w:bottom w:val="single" w:sz="8" w:space="0" w:color="000000"/>
            </w:tcBorders>
            <w:shd w:fill="FFFFFF" w:val="clear"/>
            <w:tcMar>
              <w:top w:w="0" w:type="dxa"/>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top w:w="0" w:type="dxa"/>
              <w:bottom w:w="28" w:type="dxa"/>
            </w:tcMar>
            <w:vAlign w:val="center"/>
          </w:tcPr>
          <w:p>
            <w:pPr>
              <w:pStyle w:val="TableContents"/>
              <w:spacing w:before="0" w:after="283"/>
              <w:rPr/>
            </w:pPr>
            <w:r>
              <w:rPr/>
              <w:t> </w:t>
            </w:r>
          </w:p>
        </w:tc>
        <w:tc>
          <w:tcPr>
            <w:tcW w:w="1055" w:type="dxa"/>
            <w:tcBorders>
              <w:bottom w:val="single" w:sz="8" w:space="0" w:color="000000"/>
            </w:tcBorders>
            <w:shd w:fill="FFFFFF" w:val="clear"/>
            <w:tcMar>
              <w:top w:w="0" w:type="dxa"/>
              <w:bottom w:w="28" w:type="dxa"/>
            </w:tcMar>
            <w:vAlign w:val="center"/>
          </w:tcPr>
          <w:p>
            <w:pPr>
              <w:pStyle w:val="TableContents"/>
              <w:spacing w:before="0" w:after="283"/>
              <w:jc w:val="right"/>
              <w:rPr/>
            </w:pPr>
            <w:r>
              <w:rPr/>
              <w:t> </w:t>
            </w:r>
          </w:p>
        </w:tc>
        <w:tc>
          <w:tcPr>
            <w:tcW w:w="185" w:type="dxa"/>
            <w:tcBorders>
              <w:bottom w:val="single" w:sz="8" w:space="0" w:color="000000"/>
            </w:tcBorders>
            <w:shd w:fill="FFFFFF" w:val="clear"/>
            <w:tcMar>
              <w:top w:w="0" w:type="dxa"/>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top w:w="0" w:type="dxa"/>
              <w:bottom w:w="28" w:type="dxa"/>
            </w:tcMar>
            <w:vAlign w:val="center"/>
          </w:tcPr>
          <w:p>
            <w:pPr>
              <w:pStyle w:val="TableContents"/>
              <w:spacing w:before="0" w:after="283"/>
              <w:rPr/>
            </w:pPr>
            <w:r>
              <w:rPr/>
              <w:t> </w:t>
            </w:r>
          </w:p>
        </w:tc>
        <w:tc>
          <w:tcPr>
            <w:tcW w:w="1055" w:type="dxa"/>
            <w:tcBorders>
              <w:bottom w:val="single" w:sz="8" w:space="0" w:color="000000"/>
            </w:tcBorders>
            <w:shd w:fill="FFFFFF" w:val="clear"/>
            <w:tcMar>
              <w:top w:w="0" w:type="dxa"/>
              <w:bottom w:w="28" w:type="dxa"/>
            </w:tcMar>
            <w:vAlign w:val="center"/>
          </w:tcPr>
          <w:p>
            <w:pPr>
              <w:pStyle w:val="TableContents"/>
              <w:spacing w:before="0" w:after="283"/>
              <w:jc w:val="right"/>
              <w:rPr/>
            </w:pPr>
            <w:r>
              <w:rPr/>
              <w:t> </w:t>
            </w:r>
          </w:p>
        </w:tc>
        <w:tc>
          <w:tcPr>
            <w:tcW w:w="308" w:type="dxa"/>
            <w:tcBorders>
              <w:bottom w:val="single" w:sz="8" w:space="0" w:color="000000"/>
            </w:tcBorders>
            <w:shd w:fill="FFFFFF" w:val="clear"/>
            <w:tcMar>
              <w:top w:w="0" w:type="dxa"/>
              <w:bottom w:w="28" w:type="dxa"/>
            </w:tcMar>
            <w:vAlign w:val="center"/>
          </w:tcPr>
          <w:p>
            <w:pPr>
              <w:pStyle w:val="TableContents"/>
              <w:spacing w:before="0" w:after="283"/>
              <w:jc w:val="lef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Oil-Dri Corporation of America is a leading supplier of specialty sorbent products for agricultural, horticultural, fluids purification, specialty markets, industrial and automotive, and is the world’s largest manufacturer of cat litter.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offer a live webcast of the fourth quarter earnings teleconference on </w:t>
      </w:r>
      <w:r>
        <w:rPr>
          <w:rFonts w:ascii="Times New Roman;Times;Serif" w:hAnsi="Times New Roman;Times;Serif"/>
          <w:b/>
          <w:i w:val="false"/>
          <w:caps w:val="false"/>
          <w:smallCaps w:val="false"/>
          <w:sz w:val="20"/>
        </w:rPr>
        <w:t>Tuesday, October 14, 2014 from 10:00 am to 10:30 am, Central Time.</w:t>
      </w:r>
      <w:r>
        <w:rPr>
          <w:rFonts w:ascii="Times New Roman;Times;Serif" w:hAnsi="Times New Roman;Times;Serif"/>
          <w:b w:val="false"/>
          <w:i w:val="false"/>
          <w:caps w:val="false"/>
          <w:smallCaps w:val="false"/>
          <w:sz w:val="20"/>
        </w:rPr>
        <w:t xml:space="preserve"> To listen via the web, visit </w:t>
      </w:r>
      <w:r>
        <w:rPr>
          <w:rFonts w:ascii="Times New Roman;Times;Serif" w:hAnsi="Times New Roman;Times;Serif"/>
          <w:b w:val="false"/>
          <w:i w:val="false"/>
          <w:caps w:val="false"/>
          <w:smallCaps w:val="false"/>
          <w:sz w:val="20"/>
          <w:u w:val="single"/>
        </w:rPr>
        <w:t xml:space="preserve">www.streetevents.com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www.oildri.com</w:t>
      </w:r>
      <w:r>
        <w:rPr>
          <w:rFonts w:ascii="Times New Roman;Times;Serif" w:hAnsi="Times New Roman;Times;Serif"/>
          <w:b w:val="false"/>
          <w:i w:val="false"/>
          <w:caps w:val="false"/>
          <w:smallCaps w:val="false"/>
          <w:sz w:val="20"/>
        </w:rPr>
        <w:t xml:space="preserve">. An archived recording of the call and written transcripts of all teleconferences are posted on the Oil-Dri website. </w:t>
      </w:r>
      <w:r>
        <w:rPr>
          <w:rFonts w:ascii="Times New Roman;Times;Serif" w:hAnsi="Times New Roman;Times;Serif"/>
          <w:b/>
          <w:i w:val="false"/>
          <w:caps w:val="false"/>
          <w:smallCaps w:val="false"/>
          <w:sz w:val="20"/>
        </w:rPr>
        <w:t>Please note, due to the federal holiday on Monday, we will hold the earnings teleconference on Tuesday, October 14</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host its Annual Meeting of Stockholders on </w:t>
      </w:r>
      <w:r>
        <w:rPr>
          <w:rFonts w:ascii="Times New Roman;Times;Serif" w:hAnsi="Times New Roman;Times;Serif"/>
          <w:b/>
          <w:i w:val="false"/>
          <w:caps w:val="false"/>
          <w:smallCaps w:val="false"/>
          <w:sz w:val="20"/>
        </w:rPr>
        <w:t>Tuesday, December 9, 2014 starting at 9:30 am, Central Time</w:t>
      </w:r>
      <w:r>
        <w:rPr>
          <w:rFonts w:ascii="Times New Roman;Times;Serif" w:hAnsi="Times New Roman;Times;Serif"/>
          <w:b w:val="false"/>
          <w:i w:val="false"/>
          <w:caps w:val="false"/>
          <w:smallCaps w:val="false"/>
          <w:sz w:val="20"/>
        </w:rPr>
        <w:t xml:space="preserve">. The meeting will be held at The Standard Club, 320 South Plymouth Court, Chicago, Illinois 60604. </w:t>
      </w:r>
      <w:r>
        <w:rPr>
          <w:rFonts w:ascii="Times New Roman;Times;Serif" w:hAnsi="Times New Roman;Times;Serif"/>
          <w:b w:val="false"/>
          <w:i w:val="false"/>
          <w:caps w:val="false"/>
          <w:smallCaps w:val="false"/>
          <w:sz w:val="20"/>
          <w:highlight w:val="white"/>
        </w:rPr>
        <w:t>The record date for voting eligibility at the Annual Meeting is October 17, 2014.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Amlan, Cat’s Pride, Fresh &amp; Light, Calibrin and Select are registered trademarks of Oil-Dri Corporation of America. MD-09 and Verge are trademarks of Oil-Dri Corporation of America.</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5543550" cy="6953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543550" cy="695325"/>
                    </a:xfrm>
                    <a:prstGeom prst="rect">
                      <a:avLst/>
                    </a:prstGeom>
                  </pic:spPr>
                </pic:pic>
              </a:graphicData>
            </a:graphic>
          </wp:inline>
        </w:drawing>
      </w: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drawing>
          <wp:inline distT="0" distB="0" distL="0" distR="0">
            <wp:extent cx="5524500" cy="7334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524500" cy="733425"/>
                    </a:xfrm>
                    <a:prstGeom prst="rect">
                      <a:avLst/>
                    </a:prstGeom>
                  </pic:spPr>
                </pic:pic>
              </a:graphicData>
            </a:graphic>
          </wp:inline>
        </w:drawing>
      </w: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5543550" cy="6953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543550" cy="695325"/>
                    </a:xfrm>
                    <a:prstGeom prst="rect">
                      <a:avLst/>
                    </a:prstGeom>
                  </pic:spPr>
                </pic:pic>
              </a:graphicData>
            </a:graphic>
          </wp:inline>
        </w:drawing>
      </w: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drawing>
          <wp:inline distT="0" distB="0" distL="0" distR="0">
            <wp:extent cx="5524500" cy="7334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524500" cy="733425"/>
                    </a:xfrm>
                    <a:prstGeom prst="rect">
                      <a:avLst/>
                    </a:prstGeom>
                  </pic:spPr>
                </pic:pic>
              </a:graphicData>
            </a:graphic>
          </wp:inline>
        </w:drawing>
      </w: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214" w:type="dxa"/>
        <w:jc w:val="left"/>
        <w:tblInd w:w="0" w:type="dxa"/>
        <w:tblCellMar>
          <w:top w:w="0" w:type="dxa"/>
          <w:left w:w="0" w:type="dxa"/>
          <w:bottom w:w="0" w:type="dxa"/>
          <w:right w:w="0" w:type="dxa"/>
        </w:tblCellMar>
      </w:tblPr>
      <w:tblGrid>
        <w:gridCol w:w="845"/>
        <w:gridCol w:w="445"/>
        <w:gridCol w:w="171"/>
        <w:gridCol w:w="445"/>
        <w:gridCol w:w="445"/>
        <w:gridCol w:w="171"/>
        <w:gridCol w:w="445"/>
        <w:gridCol w:w="445"/>
        <w:gridCol w:w="171"/>
        <w:gridCol w:w="445"/>
        <w:gridCol w:w="186"/>
      </w:tblGrid>
      <w:tr>
        <w:trPr/>
        <w:tc>
          <w:tcPr>
            <w:tcW w:w="4214" w:type="dxa"/>
            <w:gridSpan w:val="11"/>
            <w:tcBorders/>
            <w:shd w:fill="auto" w:val="clear"/>
            <w:vAlign w:val="center"/>
          </w:tcPr>
          <w:p>
            <w:pPr>
              <w:pStyle w:val="TableContents"/>
              <w:spacing w:before="0" w:after="283"/>
              <w:rPr>
                <w:b/>
                <w:sz w:val="17"/>
              </w:rPr>
            </w:pPr>
            <w:r>
              <w:rPr>
                <w:b/>
                <w:sz w:val="17"/>
              </w:rPr>
              <w:t>CONSOLIDATED STATEMENTS OF INCOME</w:t>
            </w:r>
          </w:p>
        </w:tc>
      </w:tr>
      <w:tr>
        <w:trPr/>
        <w:tc>
          <w:tcPr>
            <w:tcW w:w="4214" w:type="dxa"/>
            <w:gridSpan w:val="11"/>
            <w:tcBorders/>
            <w:shd w:fill="auto" w:val="clear"/>
            <w:vAlign w:val="center"/>
          </w:tcPr>
          <w:p>
            <w:pPr>
              <w:pStyle w:val="TableContents"/>
              <w:spacing w:before="0" w:after="283"/>
              <w:rPr>
                <w:sz w:val="17"/>
              </w:rPr>
            </w:pPr>
            <w:r>
              <w:rPr>
                <w:sz w:val="17"/>
              </w:rPr>
              <w:t>(in thousands, except for per share amounts)</w:t>
            </w:r>
          </w:p>
        </w:tc>
      </w:tr>
      <w:tr>
        <w:trPr/>
        <w:tc>
          <w:tcPr>
            <w:tcW w:w="845" w:type="dxa"/>
            <w:tcBorders/>
            <w:shd w:fill="auto" w:val="clear"/>
            <w:vAlign w:val="center"/>
          </w:tcPr>
          <w:p>
            <w:pPr>
              <w:pStyle w:val="TableContents"/>
              <w:spacing w:before="0" w:after="283"/>
              <w:rPr>
                <w:sz w:val="17"/>
              </w:rPr>
            </w:pPr>
            <w:r>
              <w:rPr>
                <w:sz w:val="17"/>
              </w:rPr>
              <w:t>(unaudited)</w:t>
            </w:r>
          </w:p>
        </w:tc>
        <w:tc>
          <w:tcPr>
            <w:tcW w:w="445"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rPr/>
            </w:pPr>
            <w:r>
              <w:rPr/>
              <w:t> </w:t>
            </w:r>
          </w:p>
        </w:tc>
        <w:tc>
          <w:tcPr>
            <w:tcW w:w="171"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rPr/>
            </w:pPr>
            <w:r>
              <w:rPr/>
              <w:t> </w:t>
            </w:r>
          </w:p>
        </w:tc>
        <w:tc>
          <w:tcPr>
            <w:tcW w:w="186" w:type="dxa"/>
            <w:tcBorders/>
            <w:shd w:fill="auto" w:val="clear"/>
          </w:tcPr>
          <w:p>
            <w:pPr>
              <w:pStyle w:val="TableContents"/>
              <w:spacing w:before="0" w:after="283"/>
              <w:rPr>
                <w:sz w:val="4"/>
                <w:szCs w:val="4"/>
              </w:rPr>
            </w:pPr>
            <w:r>
              <w:rPr>
                <w:sz w:val="4"/>
                <w:szCs w:val="4"/>
              </w:rPr>
            </w:r>
          </w:p>
        </w:tc>
      </w:tr>
    </w:tbl>
    <w:tbl>
      <w:tblPr>
        <w:tblW w:w="5951" w:type="dxa"/>
        <w:jc w:val="left"/>
        <w:tblInd w:w="0" w:type="dxa"/>
        <w:tblCellMar>
          <w:top w:w="0" w:type="dxa"/>
          <w:left w:w="0" w:type="dxa"/>
          <w:bottom w:w="0" w:type="dxa"/>
          <w:right w:w="0" w:type="dxa"/>
        </w:tblCellMar>
      </w:tblPr>
      <w:tblGrid>
        <w:gridCol w:w="2180"/>
        <w:gridCol w:w="60"/>
        <w:gridCol w:w="110"/>
        <w:gridCol w:w="575"/>
        <w:gridCol w:w="80"/>
        <w:gridCol w:w="60"/>
        <w:gridCol w:w="97"/>
        <w:gridCol w:w="687"/>
        <w:gridCol w:w="155"/>
        <w:gridCol w:w="60"/>
        <w:gridCol w:w="110"/>
        <w:gridCol w:w="575"/>
        <w:gridCol w:w="80"/>
        <w:gridCol w:w="60"/>
        <w:gridCol w:w="97"/>
        <w:gridCol w:w="687"/>
        <w:gridCol w:w="278"/>
      </w:tblGrid>
      <w:tr>
        <w:trPr/>
        <w:tc>
          <w:tcPr>
            <w:tcW w:w="218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3433" w:type="dxa"/>
            <w:gridSpan w:val="14"/>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Fourth Quarter Ended July 31,</w:t>
            </w:r>
          </w:p>
        </w:tc>
        <w:tc>
          <w:tcPr>
            <w:tcW w:w="278"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85" w:type="dxa"/>
            <w:gridSpan w:val="2"/>
            <w:tcBorders>
              <w:bottom w:val="single" w:sz="8" w:space="0" w:color="000000"/>
            </w:tcBorders>
            <w:shd w:fill="auto" w:val="clear"/>
            <w:tcMar>
              <w:bottom w:w="28" w:type="dxa"/>
            </w:tcMar>
            <w:vAlign w:val="center"/>
          </w:tcPr>
          <w:p>
            <w:pPr>
              <w:pStyle w:val="TableContents"/>
              <w:spacing w:before="0" w:after="283"/>
              <w:jc w:val="right"/>
              <w:rPr>
                <w:b/>
                <w:sz w:val="17"/>
              </w:rPr>
            </w:pPr>
            <w:r>
              <w:rPr>
                <w:b/>
                <w:sz w:val="17"/>
              </w:rPr>
              <w:t>2014</w:t>
            </w:r>
          </w:p>
        </w:tc>
        <w:tc>
          <w:tcPr>
            <w:tcW w:w="8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jc w:val="right"/>
              <w:rPr/>
            </w:pPr>
            <w:r>
              <w:rPr/>
              <w:t> </w:t>
            </w:r>
          </w:p>
        </w:tc>
        <w:tc>
          <w:tcPr>
            <w:tcW w:w="784" w:type="dxa"/>
            <w:gridSpan w:val="2"/>
            <w:tcBorders>
              <w:bottom w:val="single" w:sz="8" w:space="0" w:color="000000"/>
            </w:tcBorders>
            <w:shd w:fill="auto" w:val="clear"/>
            <w:tcMar>
              <w:bottom w:w="28" w:type="dxa"/>
            </w:tcMar>
            <w:vAlign w:val="center"/>
          </w:tcPr>
          <w:p>
            <w:pPr>
              <w:pStyle w:val="TableContents"/>
              <w:spacing w:before="0" w:after="283"/>
              <w:jc w:val="right"/>
              <w:rPr>
                <w:b/>
                <w:sz w:val="17"/>
              </w:rPr>
            </w:pPr>
            <w:r>
              <w:rPr>
                <w:b/>
                <w:sz w:val="17"/>
              </w:rPr>
              <w:t>% of Sales</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85" w:type="dxa"/>
            <w:gridSpan w:val="2"/>
            <w:tcBorders>
              <w:bottom w:val="single" w:sz="8" w:space="0" w:color="000000"/>
            </w:tcBorders>
            <w:shd w:fill="auto" w:val="clear"/>
            <w:tcMar>
              <w:bottom w:w="28" w:type="dxa"/>
            </w:tcMar>
            <w:vAlign w:val="center"/>
          </w:tcPr>
          <w:p>
            <w:pPr>
              <w:pStyle w:val="TableContents"/>
              <w:spacing w:before="0" w:after="283"/>
              <w:jc w:val="right"/>
              <w:rPr>
                <w:b/>
                <w:sz w:val="17"/>
              </w:rPr>
            </w:pPr>
            <w:r>
              <w:rPr>
                <w:b/>
                <w:sz w:val="17"/>
              </w:rPr>
              <w:t>2013</w:t>
            </w:r>
          </w:p>
        </w:tc>
        <w:tc>
          <w:tcPr>
            <w:tcW w:w="8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84" w:type="dxa"/>
            <w:gridSpan w:val="2"/>
            <w:tcBorders>
              <w:bottom w:val="single" w:sz="8" w:space="0" w:color="000000"/>
            </w:tcBorders>
            <w:shd w:fill="auto" w:val="clear"/>
            <w:tcMar>
              <w:bottom w:w="28" w:type="dxa"/>
            </w:tcMar>
            <w:vAlign w:val="center"/>
          </w:tcPr>
          <w:p>
            <w:pPr>
              <w:pStyle w:val="TableContents"/>
              <w:spacing w:before="0" w:after="283"/>
              <w:jc w:val="right"/>
              <w:rPr>
                <w:b/>
                <w:sz w:val="17"/>
              </w:rPr>
            </w:pPr>
            <w:r>
              <w:rPr>
                <w:b/>
                <w:sz w:val="17"/>
              </w:rPr>
              <w:t>% of Sales</w:t>
            </w:r>
          </w:p>
        </w:tc>
        <w:tc>
          <w:tcPr>
            <w:tcW w:w="278"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283"/>
              <w:jc w:val="left"/>
              <w:rPr>
                <w:b/>
                <w:sz w:val="17"/>
              </w:rPr>
            </w:pPr>
            <w:r>
              <w:rPr>
                <w:b/>
                <w:sz w:val="17"/>
              </w:rPr>
              <w:t>Net Sales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575" w:type="dxa"/>
            <w:tcBorders/>
            <w:shd w:fill="CCEEFF" w:val="clear"/>
            <w:vAlign w:val="center"/>
          </w:tcPr>
          <w:p>
            <w:pPr>
              <w:pStyle w:val="TableContents"/>
              <w:spacing w:before="0" w:after="283"/>
              <w:jc w:val="right"/>
              <w:rPr>
                <w:sz w:val="17"/>
              </w:rPr>
            </w:pPr>
            <w:r>
              <w:rPr>
                <w:sz w:val="17"/>
              </w:rPr>
              <w:t>66,045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100.0</w:t>
            </w:r>
          </w:p>
        </w:tc>
        <w:tc>
          <w:tcPr>
            <w:tcW w:w="155"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575" w:type="dxa"/>
            <w:tcBorders/>
            <w:shd w:fill="CCEEFF" w:val="clear"/>
            <w:vAlign w:val="center"/>
          </w:tcPr>
          <w:p>
            <w:pPr>
              <w:pStyle w:val="TableContents"/>
              <w:spacing w:before="0" w:after="283"/>
              <w:jc w:val="right"/>
              <w:rPr>
                <w:sz w:val="17"/>
              </w:rPr>
            </w:pPr>
            <w:r>
              <w:rPr>
                <w:sz w:val="17"/>
              </w:rPr>
              <w:t>63,892</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100.0</w:t>
            </w:r>
          </w:p>
        </w:tc>
        <w:tc>
          <w:tcPr>
            <w:tcW w:w="278" w:type="dxa"/>
            <w:tcBorders/>
            <w:shd w:fill="CCEEFF" w:val="clear"/>
            <w:vAlign w:val="center"/>
          </w:tcPr>
          <w:p>
            <w:pPr>
              <w:pStyle w:val="TableContents"/>
              <w:spacing w:before="0" w:after="283"/>
              <w:jc w:val="left"/>
              <w:rPr>
                <w:sz w:val="17"/>
              </w:rPr>
            </w:pPr>
            <w:r>
              <w:rPr>
                <w:sz w:val="17"/>
              </w:rPr>
              <w:t>%</w:t>
            </w:r>
          </w:p>
        </w:tc>
      </w:tr>
      <w:tr>
        <w:trPr/>
        <w:tc>
          <w:tcPr>
            <w:tcW w:w="2180" w:type="dxa"/>
            <w:tcBorders/>
            <w:shd w:fill="FFFFFF" w:val="clear"/>
            <w:vAlign w:val="center"/>
          </w:tcPr>
          <w:p>
            <w:pPr>
              <w:pStyle w:val="TableContents"/>
              <w:spacing w:before="0" w:after="283"/>
              <w:jc w:val="left"/>
              <w:rPr>
                <w:b/>
                <w:sz w:val="17"/>
              </w:rPr>
            </w:pPr>
            <w:r>
              <w:rPr>
                <w:b/>
                <w:sz w:val="17"/>
              </w:rPr>
              <w:t>Cost of Sales</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(53,672</w:t>
            </w:r>
          </w:p>
        </w:tc>
        <w:tc>
          <w:tcPr>
            <w:tcW w:w="80"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81.3</w:t>
            </w:r>
          </w:p>
        </w:tc>
        <w:tc>
          <w:tcPr>
            <w:tcW w:w="155"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(47,784</w:t>
            </w:r>
          </w:p>
        </w:tc>
        <w:tc>
          <w:tcPr>
            <w:tcW w:w="80"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74.8</w:t>
            </w:r>
          </w:p>
        </w:tc>
        <w:tc>
          <w:tcPr>
            <w:tcW w:w="278"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r>
      <w:tr>
        <w:trPr/>
        <w:tc>
          <w:tcPr>
            <w:tcW w:w="2180" w:type="dxa"/>
            <w:tcBorders/>
            <w:shd w:fill="CCEEFF" w:val="clear"/>
            <w:vAlign w:val="center"/>
          </w:tcPr>
          <w:p>
            <w:pPr>
              <w:pStyle w:val="TableContents"/>
              <w:spacing w:before="0" w:after="283"/>
              <w:jc w:val="left"/>
              <w:rPr>
                <w:b/>
                <w:sz w:val="17"/>
              </w:rPr>
            </w:pPr>
            <w:r>
              <w:rPr>
                <w:b/>
                <w:sz w:val="17"/>
              </w:rPr>
              <w:t>Gross Profit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12,373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18.7</w:t>
            </w:r>
          </w:p>
        </w:tc>
        <w:tc>
          <w:tcPr>
            <w:tcW w:w="155"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16,108</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25.2</w:t>
            </w:r>
          </w:p>
        </w:tc>
        <w:tc>
          <w:tcPr>
            <w:tcW w:w="278" w:type="dxa"/>
            <w:tcBorders/>
            <w:shd w:fill="CCEEFF" w:val="clear"/>
            <w:vAlign w:val="center"/>
          </w:tcPr>
          <w:p>
            <w:pPr>
              <w:pStyle w:val="TableContents"/>
              <w:spacing w:before="0" w:after="283"/>
              <w:jc w:val="left"/>
              <w:rPr>
                <w:sz w:val="17"/>
              </w:rPr>
            </w:pPr>
            <w:r>
              <w:rPr>
                <w:sz w:val="17"/>
              </w:rPr>
              <w:t>%</w:t>
            </w:r>
          </w:p>
        </w:tc>
      </w:tr>
      <w:tr>
        <w:trPr/>
        <w:tc>
          <w:tcPr>
            <w:tcW w:w="2180" w:type="dxa"/>
            <w:tcBorders/>
            <w:shd w:fill="FFFFFF" w:val="clear"/>
            <w:vAlign w:val="center"/>
          </w:tcPr>
          <w:p>
            <w:pPr>
              <w:pStyle w:val="TableContents"/>
              <w:spacing w:before="0" w:after="283"/>
              <w:jc w:val="left"/>
              <w:rPr>
                <w:b/>
                <w:sz w:val="17"/>
              </w:rPr>
            </w:pPr>
            <w:r>
              <w:rPr>
                <w:b/>
                <w:sz w:val="17"/>
              </w:rPr>
              <w:t>Operating Expenses</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(11,021</w:t>
            </w:r>
          </w:p>
        </w:tc>
        <w:tc>
          <w:tcPr>
            <w:tcW w:w="80"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16.7</w:t>
            </w:r>
          </w:p>
        </w:tc>
        <w:tc>
          <w:tcPr>
            <w:tcW w:w="155"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(11,695</w:t>
            </w:r>
          </w:p>
        </w:tc>
        <w:tc>
          <w:tcPr>
            <w:tcW w:w="80"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18.3</w:t>
            </w:r>
          </w:p>
        </w:tc>
        <w:tc>
          <w:tcPr>
            <w:tcW w:w="278" w:type="dxa"/>
            <w:tcBorders>
              <w:bottom w:val="single" w:sz="8" w:space="0" w:color="000000"/>
            </w:tcBorders>
            <w:shd w:fill="FFFFFF" w:val="clear"/>
            <w:tcMar>
              <w:bottom w:w="28" w:type="dxa"/>
            </w:tcMar>
            <w:vAlign w:val="center"/>
          </w:tcPr>
          <w:p>
            <w:pPr>
              <w:pStyle w:val="TableContents"/>
              <w:spacing w:before="0" w:after="283"/>
              <w:ind w:left="0" w:right="0" w:firstLine="108"/>
              <w:jc w:val="left"/>
              <w:rPr>
                <w:sz w:val="17"/>
              </w:rPr>
            </w:pPr>
            <w:r>
              <w:rPr>
                <w:sz w:val="17"/>
              </w:rPr>
              <w:t>%</w:t>
            </w:r>
          </w:p>
        </w:tc>
      </w:tr>
      <w:tr>
        <w:trPr/>
        <w:tc>
          <w:tcPr>
            <w:tcW w:w="21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78" w:type="dxa"/>
            <w:tcBorders/>
            <w:shd w:fill="CCEEFF" w:val="clear"/>
            <w:vAlign w:val="center"/>
          </w:tcPr>
          <w:p>
            <w:pPr>
              <w:pStyle w:val="TableContents"/>
              <w:spacing w:before="0" w:after="283"/>
              <w:jc w:val="left"/>
              <w:rPr/>
            </w:pPr>
            <w:r>
              <w:rPr/>
              <w:t> </w:t>
            </w:r>
          </w:p>
        </w:tc>
      </w:tr>
      <w:tr>
        <w:trPr/>
        <w:tc>
          <w:tcPr>
            <w:tcW w:w="2180" w:type="dxa"/>
            <w:tcBorders/>
            <w:shd w:fill="FFFFFF" w:val="clear"/>
            <w:vAlign w:val="center"/>
          </w:tcPr>
          <w:p>
            <w:pPr>
              <w:pStyle w:val="TableContents"/>
              <w:spacing w:before="0" w:after="283"/>
              <w:jc w:val="left"/>
              <w:rPr>
                <w:b/>
                <w:sz w:val="17"/>
              </w:rPr>
            </w:pPr>
            <w:r>
              <w:rPr>
                <w:b/>
                <w:sz w:val="17"/>
              </w:rPr>
              <w:t>Operating Income</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1,352</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2.0</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4,413</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6.9</w:t>
            </w:r>
          </w:p>
        </w:tc>
        <w:tc>
          <w:tcPr>
            <w:tcW w:w="278" w:type="dxa"/>
            <w:tcBorders/>
            <w:shd w:fill="FFFFFF" w:val="clear"/>
            <w:vAlign w:val="center"/>
          </w:tcPr>
          <w:p>
            <w:pPr>
              <w:pStyle w:val="TableContents"/>
              <w:spacing w:before="0" w:after="283"/>
              <w:jc w:val="left"/>
              <w:rPr>
                <w:sz w:val="17"/>
              </w:rPr>
            </w:pPr>
            <w:r>
              <w:rPr>
                <w:sz w:val="17"/>
              </w:rPr>
              <w:t>%</w:t>
            </w:r>
          </w:p>
        </w:tc>
      </w:tr>
      <w:tr>
        <w:trPr/>
        <w:tc>
          <w:tcPr>
            <w:tcW w:w="2180" w:type="dxa"/>
            <w:tcBorders/>
            <w:shd w:fill="CCEEFF" w:val="clear"/>
            <w:vAlign w:val="center"/>
          </w:tcPr>
          <w:p>
            <w:pPr>
              <w:pStyle w:val="TableContents"/>
              <w:spacing w:before="0" w:after="283"/>
              <w:jc w:val="left"/>
              <w:rPr>
                <w:b/>
                <w:sz w:val="17"/>
              </w:rPr>
            </w:pPr>
            <w:r>
              <w:rPr>
                <w:b/>
                <w:sz w:val="17"/>
              </w:rPr>
              <w:t>Interest Expense</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(383</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0.6</w:t>
            </w:r>
          </w:p>
        </w:tc>
        <w:tc>
          <w:tcPr>
            <w:tcW w:w="155"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(399</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0.6</w:t>
            </w:r>
          </w:p>
        </w:tc>
        <w:tc>
          <w:tcPr>
            <w:tcW w:w="278" w:type="dxa"/>
            <w:tcBorders/>
            <w:shd w:fill="CCEEFF" w:val="clear"/>
            <w:vAlign w:val="center"/>
          </w:tcPr>
          <w:p>
            <w:pPr>
              <w:pStyle w:val="TableContents"/>
              <w:spacing w:before="0" w:after="283"/>
              <w:jc w:val="left"/>
              <w:rPr>
                <w:sz w:val="17"/>
              </w:rPr>
            </w:pPr>
            <w:r>
              <w:rPr>
                <w:sz w:val="17"/>
              </w:rPr>
              <w:t>%</w:t>
            </w:r>
          </w:p>
        </w:tc>
      </w:tr>
      <w:tr>
        <w:trPr/>
        <w:tc>
          <w:tcPr>
            <w:tcW w:w="2180" w:type="dxa"/>
            <w:tcBorders/>
            <w:shd w:fill="FFFFFF" w:val="clear"/>
            <w:vAlign w:val="center"/>
          </w:tcPr>
          <w:p>
            <w:pPr>
              <w:pStyle w:val="TableContents"/>
              <w:spacing w:before="0" w:after="283"/>
              <w:jc w:val="left"/>
              <w:rPr>
                <w:b/>
                <w:sz w:val="17"/>
              </w:rPr>
            </w:pPr>
            <w:r>
              <w:rPr>
                <w:b/>
                <w:sz w:val="17"/>
              </w:rPr>
              <w:t>Other Income</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82</w:t>
            </w:r>
          </w:p>
        </w:tc>
        <w:tc>
          <w:tcPr>
            <w:tcW w:w="8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0.1</w:t>
            </w:r>
          </w:p>
        </w:tc>
        <w:tc>
          <w:tcPr>
            <w:tcW w:w="155"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(44</w:t>
            </w:r>
          </w:p>
        </w:tc>
        <w:tc>
          <w:tcPr>
            <w:tcW w:w="80"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-0.1</w:t>
            </w:r>
          </w:p>
        </w:tc>
        <w:tc>
          <w:tcPr>
            <w:tcW w:w="278" w:type="dxa"/>
            <w:tcBorders>
              <w:bottom w:val="single" w:sz="8" w:space="0" w:color="000000"/>
            </w:tcBorders>
            <w:shd w:fill="FFFFFF" w:val="clear"/>
            <w:tcMar>
              <w:bottom w:w="28" w:type="dxa"/>
            </w:tcMar>
            <w:vAlign w:val="center"/>
          </w:tcPr>
          <w:p>
            <w:pPr>
              <w:pStyle w:val="TableContents"/>
              <w:spacing w:before="0" w:after="283"/>
              <w:ind w:left="0" w:right="0" w:firstLine="108"/>
              <w:jc w:val="left"/>
              <w:rPr>
                <w:sz w:val="17"/>
              </w:rPr>
            </w:pPr>
            <w:r>
              <w:rPr>
                <w:sz w:val="17"/>
              </w:rPr>
              <w:t>%</w:t>
            </w:r>
          </w:p>
        </w:tc>
      </w:tr>
      <w:tr>
        <w:trPr/>
        <w:tc>
          <w:tcPr>
            <w:tcW w:w="21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78" w:type="dxa"/>
            <w:tcBorders/>
            <w:shd w:fill="CCEEFF" w:val="clear"/>
            <w:vAlign w:val="center"/>
          </w:tcPr>
          <w:p>
            <w:pPr>
              <w:pStyle w:val="TableContents"/>
              <w:spacing w:before="0" w:after="283"/>
              <w:jc w:val="left"/>
              <w:rPr/>
            </w:pPr>
            <w:r>
              <w:rPr/>
              <w:t> </w:t>
            </w:r>
          </w:p>
        </w:tc>
      </w:tr>
      <w:tr>
        <w:trPr/>
        <w:tc>
          <w:tcPr>
            <w:tcW w:w="2180" w:type="dxa"/>
            <w:tcBorders/>
            <w:shd w:fill="FFFFFF" w:val="clear"/>
            <w:vAlign w:val="center"/>
          </w:tcPr>
          <w:p>
            <w:pPr>
              <w:pStyle w:val="TableContents"/>
              <w:spacing w:before="0" w:after="283"/>
              <w:jc w:val="left"/>
              <w:rPr>
                <w:b/>
                <w:sz w:val="17"/>
              </w:rPr>
            </w:pPr>
            <w:r>
              <w:rPr>
                <w:b/>
                <w:sz w:val="17"/>
              </w:rPr>
              <w:t>Income Before Income Taxes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1,051</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1.6</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3,970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6.2</w:t>
            </w:r>
          </w:p>
        </w:tc>
        <w:tc>
          <w:tcPr>
            <w:tcW w:w="278" w:type="dxa"/>
            <w:tcBorders/>
            <w:shd w:fill="FFFFFF" w:val="clear"/>
            <w:vAlign w:val="center"/>
          </w:tcPr>
          <w:p>
            <w:pPr>
              <w:pStyle w:val="TableContents"/>
              <w:spacing w:before="0" w:after="283"/>
              <w:jc w:val="left"/>
              <w:rPr>
                <w:sz w:val="17"/>
              </w:rPr>
            </w:pPr>
            <w:r>
              <w:rPr>
                <w:sz w:val="17"/>
              </w:rPr>
              <w:t>%</w:t>
            </w:r>
          </w:p>
        </w:tc>
      </w:tr>
      <w:tr>
        <w:trPr/>
        <w:tc>
          <w:tcPr>
            <w:tcW w:w="2180" w:type="dxa"/>
            <w:tcBorders/>
            <w:shd w:fill="CCEEFF" w:val="clear"/>
            <w:vAlign w:val="center"/>
          </w:tcPr>
          <w:p>
            <w:pPr>
              <w:pStyle w:val="TableContents"/>
              <w:spacing w:before="0" w:after="283"/>
              <w:jc w:val="left"/>
              <w:rPr>
                <w:b/>
                <w:sz w:val="17"/>
              </w:rPr>
            </w:pPr>
            <w:r>
              <w:rPr>
                <w:b/>
                <w:sz w:val="17"/>
              </w:rPr>
              <w:t>Income Taxes</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(585</w:t>
            </w:r>
          </w:p>
        </w:tc>
        <w:tc>
          <w:tcPr>
            <w:tcW w:w="80" w:type="dxa"/>
            <w:tcBorders>
              <w:bottom w:val="single" w:sz="8" w:space="0" w:color="000000"/>
            </w:tcBorders>
            <w:shd w:fill="CCEE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9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0.9</w:t>
            </w:r>
          </w:p>
        </w:tc>
        <w:tc>
          <w:tcPr>
            <w:tcW w:w="155" w:type="dxa"/>
            <w:tcBorders>
              <w:bottom w:val="single" w:sz="8" w:space="0" w:color="000000"/>
            </w:tcBorders>
            <w:shd w:fill="CCEE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767</w:t>
            </w:r>
          </w:p>
        </w:tc>
        <w:tc>
          <w:tcPr>
            <w:tcW w:w="8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9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-1.2</w:t>
            </w:r>
          </w:p>
        </w:tc>
        <w:tc>
          <w:tcPr>
            <w:tcW w:w="278" w:type="dxa"/>
            <w:tcBorders>
              <w:bottom w:val="single" w:sz="8" w:space="0" w:color="000000"/>
            </w:tcBorders>
            <w:shd w:fill="CCEEFF" w:val="clear"/>
            <w:tcMar>
              <w:bottom w:w="28" w:type="dxa"/>
            </w:tcMar>
            <w:vAlign w:val="center"/>
          </w:tcPr>
          <w:p>
            <w:pPr>
              <w:pStyle w:val="TableContents"/>
              <w:spacing w:before="0" w:after="283"/>
              <w:jc w:val="left"/>
              <w:rPr>
                <w:sz w:val="17"/>
              </w:rPr>
            </w:pPr>
            <w:r>
              <w:rPr>
                <w:sz w:val="17"/>
              </w:rPr>
              <w:t>%</w:t>
            </w:r>
          </w:p>
        </w:tc>
      </w:tr>
      <w:tr>
        <w:trPr/>
        <w:tc>
          <w:tcPr>
            <w:tcW w:w="2180" w:type="dxa"/>
            <w:tcBorders/>
            <w:shd w:fill="FFFFFF" w:val="clear"/>
            <w:vAlign w:val="center"/>
          </w:tcPr>
          <w:p>
            <w:pPr>
              <w:pStyle w:val="TableContents"/>
              <w:spacing w:before="0" w:after="283"/>
              <w:jc w:val="left"/>
              <w:rPr>
                <w:b/>
                <w:sz w:val="17"/>
              </w:rPr>
            </w:pPr>
            <w:r>
              <w:rPr>
                <w:b/>
                <w:sz w:val="17"/>
              </w:rPr>
              <w:t>Net Income</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57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466</w:t>
            </w:r>
          </w:p>
        </w:tc>
        <w:tc>
          <w:tcPr>
            <w:tcW w:w="8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97"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0.7</w:t>
            </w:r>
          </w:p>
        </w:tc>
        <w:tc>
          <w:tcPr>
            <w:tcW w:w="155"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57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4,737</w:t>
            </w:r>
          </w:p>
        </w:tc>
        <w:tc>
          <w:tcPr>
            <w:tcW w:w="8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97"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7.4</w:t>
            </w:r>
          </w:p>
        </w:tc>
        <w:tc>
          <w:tcPr>
            <w:tcW w:w="278" w:type="dxa"/>
            <w:tcBorders>
              <w:bottom w:val="double" w:sz="6" w:space="0" w:color="000000"/>
            </w:tcBorders>
            <w:shd w:fill="FFFFFF" w:val="clear"/>
            <w:tcMar>
              <w:bottom w:w="28" w:type="dxa"/>
            </w:tcMar>
            <w:vAlign w:val="center"/>
          </w:tcPr>
          <w:p>
            <w:pPr>
              <w:pStyle w:val="TableContents"/>
              <w:spacing w:before="0" w:after="283"/>
              <w:ind w:left="0" w:right="0" w:firstLine="108"/>
              <w:jc w:val="left"/>
              <w:rPr>
                <w:sz w:val="17"/>
              </w:rPr>
            </w:pPr>
            <w:r>
              <w:rPr>
                <w:sz w:val="17"/>
              </w:rPr>
              <w:t>%</w:t>
            </w:r>
          </w:p>
        </w:tc>
      </w:tr>
      <w:tr>
        <w:trPr/>
        <w:tc>
          <w:tcPr>
            <w:tcW w:w="21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78" w:type="dxa"/>
            <w:tcBorders/>
            <w:shd w:fill="CCEEFF" w:val="clear"/>
            <w:vAlign w:val="center"/>
          </w:tcPr>
          <w:p>
            <w:pPr>
              <w:pStyle w:val="TableContents"/>
              <w:spacing w:before="0" w:after="283"/>
              <w:jc w:val="left"/>
              <w:rPr/>
            </w:pPr>
            <w:r>
              <w:rPr/>
              <w:t> </w:t>
            </w:r>
          </w:p>
        </w:tc>
      </w:tr>
      <w:tr>
        <w:trPr/>
        <w:tc>
          <w:tcPr>
            <w:tcW w:w="2180" w:type="dxa"/>
            <w:tcBorders/>
            <w:shd w:fill="FFFFFF" w:val="clear"/>
            <w:vAlign w:val="center"/>
          </w:tcPr>
          <w:p>
            <w:pPr>
              <w:pStyle w:val="TableContents"/>
              <w:spacing w:before="0" w:after="283"/>
              <w:jc w:val="left"/>
              <w:rPr>
                <w:b/>
                <w:sz w:val="17"/>
              </w:rPr>
            </w:pPr>
            <w:r>
              <w:rPr>
                <w:b/>
                <w:sz w:val="17"/>
              </w:rPr>
              <w:t>Net Income Per Share:</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278" w:type="dxa"/>
            <w:tcBorders/>
            <w:shd w:fill="FFFFFF" w:val="clear"/>
            <w:vAlign w:val="center"/>
          </w:tcPr>
          <w:p>
            <w:pPr>
              <w:pStyle w:val="TableContents"/>
              <w:spacing w:before="0" w:after="283"/>
              <w:ind w:left="0" w:right="0" w:firstLine="200"/>
              <w:jc w:val="left"/>
              <w:rPr/>
            </w:pPr>
            <w:r>
              <w:rPr/>
              <w:t> </w:t>
            </w:r>
          </w:p>
        </w:tc>
      </w:tr>
      <w:tr>
        <w:trPr/>
        <w:tc>
          <w:tcPr>
            <w:tcW w:w="2180" w:type="dxa"/>
            <w:tcBorders/>
            <w:shd w:fill="CCEEFF" w:val="clear"/>
            <w:vAlign w:val="center"/>
          </w:tcPr>
          <w:p>
            <w:pPr>
              <w:pStyle w:val="TableContents"/>
              <w:spacing w:before="0" w:after="283"/>
              <w:jc w:val="left"/>
              <w:rPr>
                <w:b/>
                <w:sz w:val="17"/>
              </w:rPr>
            </w:pPr>
            <w:r>
              <w:rPr>
                <w:b/>
                <w:sz w:val="17"/>
              </w:rPr>
              <w:t>Basic Common</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575" w:type="dxa"/>
            <w:tcBorders/>
            <w:shd w:fill="CCEEFF" w:val="clear"/>
            <w:vAlign w:val="center"/>
          </w:tcPr>
          <w:p>
            <w:pPr>
              <w:pStyle w:val="TableContents"/>
              <w:spacing w:before="0" w:after="283"/>
              <w:jc w:val="right"/>
              <w:rPr>
                <w:sz w:val="17"/>
              </w:rPr>
            </w:pPr>
            <w:r>
              <w:rPr>
                <w:sz w:val="17"/>
              </w:rPr>
              <w:t>0.07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575" w:type="dxa"/>
            <w:tcBorders/>
            <w:shd w:fill="CCEEFF" w:val="clear"/>
            <w:vAlign w:val="center"/>
          </w:tcPr>
          <w:p>
            <w:pPr>
              <w:pStyle w:val="TableContents"/>
              <w:spacing w:before="0" w:after="283"/>
              <w:jc w:val="right"/>
              <w:rPr>
                <w:sz w:val="17"/>
              </w:rPr>
            </w:pPr>
            <w:r>
              <w:rPr>
                <w:sz w:val="17"/>
              </w:rPr>
              <w:t>0.73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78" w:type="dxa"/>
            <w:tcBorders/>
            <w:shd w:fill="CCEEFF" w:val="clear"/>
            <w:vAlign w:val="center"/>
          </w:tcPr>
          <w:p>
            <w:pPr>
              <w:pStyle w:val="TableContents"/>
              <w:spacing w:before="0" w:after="283"/>
              <w:ind w:left="0" w:right="0" w:firstLine="200"/>
              <w:jc w:val="left"/>
              <w:rPr/>
            </w:pPr>
            <w:r>
              <w:rPr/>
              <w:t> </w:t>
            </w:r>
          </w:p>
        </w:tc>
      </w:tr>
      <w:tr>
        <w:trPr/>
        <w:tc>
          <w:tcPr>
            <w:tcW w:w="2180" w:type="dxa"/>
            <w:tcBorders/>
            <w:shd w:fill="FFFFFF" w:val="clear"/>
            <w:vAlign w:val="center"/>
          </w:tcPr>
          <w:p>
            <w:pPr>
              <w:pStyle w:val="TableContents"/>
              <w:spacing w:before="0" w:after="283"/>
              <w:jc w:val="left"/>
              <w:rPr>
                <w:b/>
                <w:sz w:val="17"/>
              </w:rPr>
            </w:pPr>
            <w:r>
              <w:rPr>
                <w:b/>
                <w:sz w:val="17"/>
              </w:rPr>
              <w:t>Basic Class B Common</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575" w:type="dxa"/>
            <w:tcBorders/>
            <w:shd w:fill="FFFFFF" w:val="clear"/>
            <w:vAlign w:val="center"/>
          </w:tcPr>
          <w:p>
            <w:pPr>
              <w:pStyle w:val="TableContents"/>
              <w:spacing w:before="0" w:after="283"/>
              <w:jc w:val="right"/>
              <w:rPr>
                <w:sz w:val="17"/>
              </w:rPr>
            </w:pPr>
            <w:r>
              <w:rPr>
                <w:sz w:val="17"/>
              </w:rPr>
              <w:t>0.05</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575" w:type="dxa"/>
            <w:tcBorders/>
            <w:shd w:fill="FFFFFF" w:val="clear"/>
            <w:vAlign w:val="center"/>
          </w:tcPr>
          <w:p>
            <w:pPr>
              <w:pStyle w:val="TableContents"/>
              <w:spacing w:before="0" w:after="283"/>
              <w:jc w:val="right"/>
              <w:rPr>
                <w:sz w:val="17"/>
              </w:rPr>
            </w:pPr>
            <w:r>
              <w:rPr>
                <w:sz w:val="17"/>
              </w:rPr>
              <w:t>0.55</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278" w:type="dxa"/>
            <w:tcBorders/>
            <w:shd w:fill="FFFFFF" w:val="clear"/>
            <w:vAlign w:val="center"/>
          </w:tcPr>
          <w:p>
            <w:pPr>
              <w:pStyle w:val="TableContents"/>
              <w:spacing w:before="0" w:after="283"/>
              <w:ind w:left="0" w:right="0" w:firstLine="200"/>
              <w:jc w:val="left"/>
              <w:rPr/>
            </w:pPr>
            <w:r>
              <w:rPr/>
              <w:t> </w:t>
            </w:r>
          </w:p>
        </w:tc>
      </w:tr>
      <w:tr>
        <w:trPr/>
        <w:tc>
          <w:tcPr>
            <w:tcW w:w="2180" w:type="dxa"/>
            <w:tcBorders/>
            <w:shd w:fill="CCEEFF" w:val="clear"/>
            <w:vAlign w:val="center"/>
          </w:tcPr>
          <w:p>
            <w:pPr>
              <w:pStyle w:val="TableContents"/>
              <w:spacing w:before="0" w:after="283"/>
              <w:rPr>
                <w:b/>
                <w:sz w:val="17"/>
              </w:rPr>
            </w:pPr>
            <w:r>
              <w:rPr>
                <w:b/>
                <w:sz w:val="17"/>
              </w:rPr>
              <w:t>Diluted</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575" w:type="dxa"/>
            <w:tcBorders/>
            <w:shd w:fill="CCEEFF" w:val="clear"/>
            <w:vAlign w:val="center"/>
          </w:tcPr>
          <w:p>
            <w:pPr>
              <w:pStyle w:val="TableContents"/>
              <w:spacing w:before="0" w:after="283"/>
              <w:jc w:val="right"/>
              <w:rPr>
                <w:sz w:val="17"/>
              </w:rPr>
            </w:pPr>
            <w:r>
              <w:rPr>
                <w:sz w:val="17"/>
              </w:rPr>
              <w:t>0.07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575" w:type="dxa"/>
            <w:tcBorders/>
            <w:shd w:fill="CCEEFF" w:val="clear"/>
            <w:vAlign w:val="center"/>
          </w:tcPr>
          <w:p>
            <w:pPr>
              <w:pStyle w:val="TableContents"/>
              <w:spacing w:before="0" w:after="283"/>
              <w:jc w:val="right"/>
              <w:rPr>
                <w:sz w:val="17"/>
              </w:rPr>
            </w:pPr>
            <w:r>
              <w:rPr>
                <w:sz w:val="17"/>
              </w:rPr>
              <w:t>0.67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78" w:type="dxa"/>
            <w:tcBorders/>
            <w:shd w:fill="CCEEFF" w:val="clear"/>
            <w:vAlign w:val="center"/>
          </w:tcPr>
          <w:p>
            <w:pPr>
              <w:pStyle w:val="TableContents"/>
              <w:spacing w:before="0" w:after="283"/>
              <w:ind w:left="0" w:right="0" w:firstLine="108"/>
              <w:jc w:val="left"/>
              <w:rPr/>
            </w:pPr>
            <w:r>
              <w:rPr/>
              <w:t> </w:t>
            </w:r>
          </w:p>
        </w:tc>
      </w:tr>
      <w:tr>
        <w:trPr/>
        <w:tc>
          <w:tcPr>
            <w:tcW w:w="21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278" w:type="dxa"/>
            <w:tcBorders/>
            <w:shd w:fill="FFFFFF" w:val="clear"/>
            <w:vAlign w:val="center"/>
          </w:tcPr>
          <w:p>
            <w:pPr>
              <w:pStyle w:val="TableContents"/>
              <w:spacing w:before="0" w:after="283"/>
              <w:jc w:val="left"/>
              <w:rPr/>
            </w:pPr>
            <w:r>
              <w:rPr/>
              <w:t> </w:t>
            </w:r>
          </w:p>
        </w:tc>
      </w:tr>
      <w:tr>
        <w:trPr/>
        <w:tc>
          <w:tcPr>
            <w:tcW w:w="2180" w:type="dxa"/>
            <w:tcBorders/>
            <w:shd w:fill="CCEEFF" w:val="clear"/>
            <w:vAlign w:val="center"/>
          </w:tcPr>
          <w:p>
            <w:pPr>
              <w:pStyle w:val="TableContents"/>
              <w:spacing w:before="0" w:after="283"/>
              <w:jc w:val="left"/>
              <w:rPr>
                <w:b/>
                <w:sz w:val="17"/>
              </w:rPr>
            </w:pPr>
            <w:r>
              <w:rPr>
                <w:b/>
                <w:sz w:val="17"/>
              </w:rPr>
              <w:t>Average Shares Outstanding:</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78" w:type="dxa"/>
            <w:tcBorders/>
            <w:shd w:fill="CCEEFF" w:val="clear"/>
            <w:vAlign w:val="center"/>
          </w:tcPr>
          <w:p>
            <w:pPr>
              <w:pStyle w:val="TableContents"/>
              <w:spacing w:before="0" w:after="283"/>
              <w:ind w:left="0" w:right="0" w:firstLine="200"/>
              <w:jc w:val="left"/>
              <w:rPr/>
            </w:pPr>
            <w:r>
              <w:rPr/>
              <w:t> </w:t>
            </w:r>
          </w:p>
        </w:tc>
      </w:tr>
      <w:tr>
        <w:trPr/>
        <w:tc>
          <w:tcPr>
            <w:tcW w:w="2180" w:type="dxa"/>
            <w:tcBorders/>
            <w:shd w:fill="FFFFFF" w:val="clear"/>
            <w:vAlign w:val="center"/>
          </w:tcPr>
          <w:p>
            <w:pPr>
              <w:pStyle w:val="TableContents"/>
              <w:spacing w:before="0" w:after="283"/>
              <w:jc w:val="left"/>
              <w:rPr>
                <w:b/>
                <w:sz w:val="17"/>
              </w:rPr>
            </w:pPr>
            <w:r>
              <w:rPr>
                <w:b/>
                <w:sz w:val="17"/>
              </w:rPr>
              <w:t>Basic Common</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5,002</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4,938</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278" w:type="dxa"/>
            <w:tcBorders/>
            <w:shd w:fill="FFFFFF" w:val="clear"/>
            <w:vAlign w:val="center"/>
          </w:tcPr>
          <w:p>
            <w:pPr>
              <w:pStyle w:val="TableContents"/>
              <w:spacing w:before="0" w:after="283"/>
              <w:ind w:left="0" w:right="0" w:firstLine="200"/>
              <w:jc w:val="left"/>
              <w:rPr/>
            </w:pPr>
            <w:r>
              <w:rPr/>
              <w:t> </w:t>
            </w:r>
          </w:p>
        </w:tc>
      </w:tr>
      <w:tr>
        <w:trPr/>
        <w:tc>
          <w:tcPr>
            <w:tcW w:w="2180" w:type="dxa"/>
            <w:tcBorders/>
            <w:shd w:fill="CCEEFF" w:val="clear"/>
            <w:vAlign w:val="center"/>
          </w:tcPr>
          <w:p>
            <w:pPr>
              <w:pStyle w:val="TableContents"/>
              <w:spacing w:before="0" w:after="283"/>
              <w:jc w:val="left"/>
              <w:rPr>
                <w:b/>
                <w:sz w:val="17"/>
              </w:rPr>
            </w:pPr>
            <w:r>
              <w:rPr>
                <w:b/>
                <w:sz w:val="17"/>
              </w:rPr>
              <w:t>Basic Class B Common</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2,002</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1,980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78" w:type="dxa"/>
            <w:tcBorders/>
            <w:shd w:fill="CCEEFF" w:val="clear"/>
            <w:vAlign w:val="center"/>
          </w:tcPr>
          <w:p>
            <w:pPr>
              <w:pStyle w:val="TableContents"/>
              <w:spacing w:before="0" w:after="283"/>
              <w:ind w:left="0" w:right="0" w:firstLine="200"/>
              <w:jc w:val="left"/>
              <w:rPr/>
            </w:pPr>
            <w:r>
              <w:rPr/>
              <w:t> </w:t>
            </w:r>
          </w:p>
        </w:tc>
      </w:tr>
      <w:tr>
        <w:trPr/>
        <w:tc>
          <w:tcPr>
            <w:tcW w:w="2180" w:type="dxa"/>
            <w:tcBorders/>
            <w:shd w:fill="FFFFFF" w:val="clear"/>
            <w:vAlign w:val="center"/>
          </w:tcPr>
          <w:p>
            <w:pPr>
              <w:pStyle w:val="TableContents"/>
              <w:spacing w:before="0" w:after="283"/>
              <w:rPr>
                <w:b/>
                <w:sz w:val="17"/>
              </w:rPr>
            </w:pPr>
            <w:r>
              <w:rPr>
                <w:b/>
                <w:sz w:val="17"/>
              </w:rPr>
              <w:t>Diluted</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7,022</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6,951</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278" w:type="dxa"/>
            <w:tcBorders/>
            <w:shd w:fill="FFFFFF" w:val="clear"/>
            <w:vAlign w:val="center"/>
          </w:tcPr>
          <w:p>
            <w:pPr>
              <w:pStyle w:val="TableContents"/>
              <w:spacing w:before="0" w:after="283"/>
              <w:jc w:val="left"/>
              <w:rPr/>
            </w:pPr>
            <w:r>
              <w:rPr/>
              <w:t> </w:t>
            </w:r>
          </w:p>
        </w:tc>
      </w:tr>
    </w:tbl>
    <w:tbl>
      <w:tblPr>
        <w:tblW w:w="6461" w:type="dxa"/>
        <w:jc w:val="left"/>
        <w:tblInd w:w="0" w:type="dxa"/>
        <w:tblCellMar>
          <w:top w:w="0" w:type="dxa"/>
          <w:left w:w="0" w:type="dxa"/>
          <w:bottom w:w="0" w:type="dxa"/>
          <w:right w:w="0" w:type="dxa"/>
        </w:tblCellMar>
      </w:tblPr>
      <w:tblGrid>
        <w:gridCol w:w="2510"/>
        <w:gridCol w:w="60"/>
        <w:gridCol w:w="110"/>
        <w:gridCol w:w="665"/>
        <w:gridCol w:w="80"/>
        <w:gridCol w:w="60"/>
        <w:gridCol w:w="97"/>
        <w:gridCol w:w="687"/>
        <w:gridCol w:w="155"/>
        <w:gridCol w:w="60"/>
        <w:gridCol w:w="110"/>
        <w:gridCol w:w="665"/>
        <w:gridCol w:w="80"/>
        <w:gridCol w:w="60"/>
        <w:gridCol w:w="97"/>
        <w:gridCol w:w="687"/>
        <w:gridCol w:w="278"/>
      </w:tblGrid>
      <w:tr>
        <w:trPr/>
        <w:tc>
          <w:tcPr>
            <w:tcW w:w="251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jc w:val="center"/>
              <w:rPr/>
            </w:pPr>
            <w:r>
              <w:rPr/>
              <w:t> </w:t>
            </w:r>
          </w:p>
        </w:tc>
        <w:tc>
          <w:tcPr>
            <w:tcW w:w="3613" w:type="dxa"/>
            <w:gridSpan w:val="14"/>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Twelve Months Ended July 31,</w:t>
            </w:r>
          </w:p>
        </w:tc>
        <w:tc>
          <w:tcPr>
            <w:tcW w:w="278"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51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75" w:type="dxa"/>
            <w:gridSpan w:val="2"/>
            <w:tcBorders>
              <w:bottom w:val="single" w:sz="8" w:space="0" w:color="000000"/>
            </w:tcBorders>
            <w:shd w:fill="auto" w:val="clear"/>
            <w:tcMar>
              <w:bottom w:w="28" w:type="dxa"/>
            </w:tcMar>
            <w:vAlign w:val="center"/>
          </w:tcPr>
          <w:p>
            <w:pPr>
              <w:pStyle w:val="TableContents"/>
              <w:spacing w:before="0" w:after="283"/>
              <w:jc w:val="right"/>
              <w:rPr>
                <w:b/>
                <w:sz w:val="17"/>
              </w:rPr>
            </w:pPr>
            <w:r>
              <w:rPr>
                <w:b/>
                <w:sz w:val="17"/>
              </w:rPr>
              <w:t>2014</w:t>
            </w:r>
          </w:p>
        </w:tc>
        <w:tc>
          <w:tcPr>
            <w:tcW w:w="8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84" w:type="dxa"/>
            <w:gridSpan w:val="2"/>
            <w:tcBorders>
              <w:bottom w:val="single" w:sz="8" w:space="0" w:color="000000"/>
            </w:tcBorders>
            <w:shd w:fill="auto" w:val="clear"/>
            <w:tcMar>
              <w:bottom w:w="28" w:type="dxa"/>
            </w:tcMar>
            <w:vAlign w:val="center"/>
          </w:tcPr>
          <w:p>
            <w:pPr>
              <w:pStyle w:val="TableContents"/>
              <w:spacing w:before="0" w:after="283"/>
              <w:jc w:val="right"/>
              <w:rPr>
                <w:b/>
                <w:sz w:val="17"/>
              </w:rPr>
            </w:pPr>
            <w:r>
              <w:rPr>
                <w:b/>
                <w:sz w:val="17"/>
              </w:rPr>
              <w:t>% of Sales</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75" w:type="dxa"/>
            <w:gridSpan w:val="2"/>
            <w:tcBorders>
              <w:bottom w:val="single" w:sz="8" w:space="0" w:color="000000"/>
            </w:tcBorders>
            <w:shd w:fill="auto" w:val="clear"/>
            <w:tcMar>
              <w:bottom w:w="28" w:type="dxa"/>
            </w:tcMar>
            <w:vAlign w:val="center"/>
          </w:tcPr>
          <w:p>
            <w:pPr>
              <w:pStyle w:val="TableContents"/>
              <w:spacing w:before="0" w:after="283"/>
              <w:jc w:val="right"/>
              <w:rPr>
                <w:b/>
                <w:sz w:val="17"/>
              </w:rPr>
            </w:pPr>
            <w:r>
              <w:rPr>
                <w:b/>
                <w:sz w:val="17"/>
              </w:rPr>
              <w:t>2013</w:t>
            </w:r>
          </w:p>
        </w:tc>
        <w:tc>
          <w:tcPr>
            <w:tcW w:w="8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84" w:type="dxa"/>
            <w:gridSpan w:val="2"/>
            <w:tcBorders>
              <w:bottom w:val="single" w:sz="8" w:space="0" w:color="000000"/>
            </w:tcBorders>
            <w:shd w:fill="auto" w:val="clear"/>
            <w:tcMar>
              <w:bottom w:w="28" w:type="dxa"/>
            </w:tcMar>
            <w:vAlign w:val="center"/>
          </w:tcPr>
          <w:p>
            <w:pPr>
              <w:pStyle w:val="TableContents"/>
              <w:spacing w:before="0" w:after="283"/>
              <w:jc w:val="right"/>
              <w:rPr>
                <w:b/>
                <w:sz w:val="17"/>
              </w:rPr>
            </w:pPr>
            <w:r>
              <w:rPr>
                <w:b/>
                <w:sz w:val="17"/>
              </w:rPr>
              <w:t>% of Sales</w:t>
            </w:r>
          </w:p>
        </w:tc>
        <w:tc>
          <w:tcPr>
            <w:tcW w:w="278"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510" w:type="dxa"/>
            <w:tcBorders/>
            <w:shd w:fill="CCEEFF" w:val="clear"/>
            <w:vAlign w:val="center"/>
          </w:tcPr>
          <w:p>
            <w:pPr>
              <w:pStyle w:val="TableContents"/>
              <w:spacing w:before="0" w:after="283"/>
              <w:jc w:val="left"/>
              <w:rPr>
                <w:b/>
                <w:sz w:val="17"/>
              </w:rPr>
            </w:pPr>
            <w:r>
              <w:rPr>
                <w:b/>
                <w:sz w:val="17"/>
              </w:rPr>
              <w:t>Net Sales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65" w:type="dxa"/>
            <w:tcBorders/>
            <w:shd w:fill="CCEEFF" w:val="clear"/>
            <w:vAlign w:val="center"/>
          </w:tcPr>
          <w:p>
            <w:pPr>
              <w:pStyle w:val="TableContents"/>
              <w:spacing w:before="0" w:after="283"/>
              <w:jc w:val="right"/>
              <w:rPr>
                <w:sz w:val="17"/>
              </w:rPr>
            </w:pPr>
            <w:r>
              <w:rPr>
                <w:sz w:val="17"/>
              </w:rPr>
              <w:t>266,313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100.0</w:t>
            </w:r>
          </w:p>
        </w:tc>
        <w:tc>
          <w:tcPr>
            <w:tcW w:w="155"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65" w:type="dxa"/>
            <w:tcBorders/>
            <w:shd w:fill="CCEEFF" w:val="clear"/>
            <w:vAlign w:val="center"/>
          </w:tcPr>
          <w:p>
            <w:pPr>
              <w:pStyle w:val="TableContents"/>
              <w:spacing w:before="0" w:after="283"/>
              <w:jc w:val="right"/>
              <w:rPr>
                <w:sz w:val="17"/>
              </w:rPr>
            </w:pPr>
            <w:r>
              <w:rPr>
                <w:sz w:val="17"/>
              </w:rPr>
              <w:t>250,583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100.0</w:t>
            </w:r>
          </w:p>
        </w:tc>
        <w:tc>
          <w:tcPr>
            <w:tcW w:w="278" w:type="dxa"/>
            <w:tcBorders/>
            <w:shd w:fill="CCEEFF" w:val="clear"/>
            <w:vAlign w:val="center"/>
          </w:tcPr>
          <w:p>
            <w:pPr>
              <w:pStyle w:val="TableContents"/>
              <w:spacing w:before="0" w:after="283"/>
              <w:jc w:val="left"/>
              <w:rPr>
                <w:sz w:val="17"/>
              </w:rPr>
            </w:pPr>
            <w:r>
              <w:rPr>
                <w:sz w:val="17"/>
              </w:rPr>
              <w:t>%</w:t>
            </w:r>
          </w:p>
        </w:tc>
      </w:tr>
      <w:tr>
        <w:trPr/>
        <w:tc>
          <w:tcPr>
            <w:tcW w:w="2510" w:type="dxa"/>
            <w:tcBorders/>
            <w:shd w:fill="FFFFFF" w:val="clear"/>
            <w:vAlign w:val="center"/>
          </w:tcPr>
          <w:p>
            <w:pPr>
              <w:pStyle w:val="TableContents"/>
              <w:spacing w:before="0" w:after="283"/>
              <w:jc w:val="left"/>
              <w:rPr>
                <w:b/>
                <w:sz w:val="17"/>
              </w:rPr>
            </w:pPr>
            <w:r>
              <w:rPr>
                <w:b/>
                <w:sz w:val="17"/>
              </w:rPr>
              <w:t>Cost of Sales</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(206,663</w:t>
            </w:r>
          </w:p>
        </w:tc>
        <w:tc>
          <w:tcPr>
            <w:tcW w:w="80"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77.6</w:t>
            </w:r>
          </w:p>
        </w:tc>
        <w:tc>
          <w:tcPr>
            <w:tcW w:w="155"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(184,084</w:t>
            </w:r>
          </w:p>
        </w:tc>
        <w:tc>
          <w:tcPr>
            <w:tcW w:w="80"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73.5</w:t>
            </w:r>
          </w:p>
        </w:tc>
        <w:tc>
          <w:tcPr>
            <w:tcW w:w="278"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r>
      <w:tr>
        <w:trPr/>
        <w:tc>
          <w:tcPr>
            <w:tcW w:w="2510" w:type="dxa"/>
            <w:tcBorders/>
            <w:shd w:fill="CCEEFF" w:val="clear"/>
            <w:vAlign w:val="center"/>
          </w:tcPr>
          <w:p>
            <w:pPr>
              <w:pStyle w:val="TableContents"/>
              <w:spacing w:before="0" w:after="283"/>
              <w:jc w:val="left"/>
              <w:rPr>
                <w:b/>
                <w:sz w:val="17"/>
              </w:rPr>
            </w:pPr>
            <w:r>
              <w:rPr>
                <w:b/>
                <w:sz w:val="17"/>
              </w:rPr>
              <w:t>Gross Profit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sz w:val="17"/>
              </w:rPr>
            </w:pPr>
            <w:r>
              <w:rPr>
                <w:sz w:val="17"/>
              </w:rPr>
              <w:t>59,650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22.4</w:t>
            </w:r>
          </w:p>
        </w:tc>
        <w:tc>
          <w:tcPr>
            <w:tcW w:w="155"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sz w:val="17"/>
              </w:rPr>
            </w:pPr>
            <w:r>
              <w:rPr>
                <w:sz w:val="17"/>
              </w:rPr>
              <w:t>66,499</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26.5</w:t>
            </w:r>
          </w:p>
        </w:tc>
        <w:tc>
          <w:tcPr>
            <w:tcW w:w="278" w:type="dxa"/>
            <w:tcBorders/>
            <w:shd w:fill="CCEEFF" w:val="clear"/>
            <w:vAlign w:val="center"/>
          </w:tcPr>
          <w:p>
            <w:pPr>
              <w:pStyle w:val="TableContents"/>
              <w:spacing w:before="0" w:after="283"/>
              <w:jc w:val="left"/>
              <w:rPr>
                <w:sz w:val="17"/>
              </w:rPr>
            </w:pPr>
            <w:r>
              <w:rPr>
                <w:sz w:val="17"/>
              </w:rPr>
              <w:t>%</w:t>
            </w:r>
          </w:p>
        </w:tc>
      </w:tr>
      <w:tr>
        <w:trPr/>
        <w:tc>
          <w:tcPr>
            <w:tcW w:w="2510" w:type="dxa"/>
            <w:tcBorders/>
            <w:shd w:fill="FFFFFF" w:val="clear"/>
            <w:vAlign w:val="center"/>
          </w:tcPr>
          <w:p>
            <w:pPr>
              <w:pStyle w:val="TableContents"/>
              <w:spacing w:before="0" w:after="283"/>
              <w:jc w:val="left"/>
              <w:rPr>
                <w:b/>
                <w:sz w:val="17"/>
              </w:rPr>
            </w:pPr>
            <w:r>
              <w:rPr>
                <w:b/>
                <w:sz w:val="17"/>
              </w:rPr>
              <w:t>Operating Expenses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sz w:val="17"/>
              </w:rPr>
            </w:pPr>
            <w:r>
              <w:rPr>
                <w:sz w:val="17"/>
              </w:rPr>
              <w:t>(47,232</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17.7</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sz w:val="17"/>
              </w:rPr>
            </w:pPr>
            <w:r>
              <w:rPr>
                <w:sz w:val="17"/>
              </w:rPr>
              <w:t>(47,558</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19.0</w:t>
            </w:r>
          </w:p>
        </w:tc>
        <w:tc>
          <w:tcPr>
            <w:tcW w:w="278" w:type="dxa"/>
            <w:tcBorders/>
            <w:shd w:fill="FFFFFF" w:val="clear"/>
            <w:vAlign w:val="center"/>
          </w:tcPr>
          <w:p>
            <w:pPr>
              <w:pStyle w:val="TableContents"/>
              <w:spacing w:before="0" w:after="283"/>
              <w:jc w:val="left"/>
              <w:rPr>
                <w:sz w:val="17"/>
              </w:rPr>
            </w:pPr>
            <w:r>
              <w:rPr>
                <w:sz w:val="17"/>
              </w:rPr>
              <w:t>%</w:t>
            </w:r>
          </w:p>
        </w:tc>
      </w:tr>
      <w:tr>
        <w:trPr/>
        <w:tc>
          <w:tcPr>
            <w:tcW w:w="2510" w:type="dxa"/>
            <w:tcBorders/>
            <w:shd w:fill="CCEEFF" w:val="clear"/>
            <w:vAlign w:val="center"/>
          </w:tcPr>
          <w:p>
            <w:pPr>
              <w:pStyle w:val="TableContents"/>
              <w:spacing w:before="0" w:after="283"/>
              <w:jc w:val="left"/>
              <w:rPr>
                <w:b/>
                <w:sz w:val="17"/>
              </w:rPr>
            </w:pPr>
            <w:r>
              <w:rPr>
                <w:b/>
                <w:sz w:val="17"/>
              </w:rPr>
              <w:t>Capacity Rationalization Charges</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8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9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0.0</w:t>
            </w:r>
          </w:p>
        </w:tc>
        <w:tc>
          <w:tcPr>
            <w:tcW w:w="155" w:type="dxa"/>
            <w:tcBorders>
              <w:bottom w:val="single" w:sz="8" w:space="0" w:color="000000"/>
            </w:tcBorders>
            <w:shd w:fill="CCEE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(70</w:t>
            </w:r>
          </w:p>
        </w:tc>
        <w:tc>
          <w:tcPr>
            <w:tcW w:w="80" w:type="dxa"/>
            <w:tcBorders>
              <w:bottom w:val="single" w:sz="8" w:space="0" w:color="000000"/>
            </w:tcBorders>
            <w:shd w:fill="CCEE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9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0.0</w:t>
            </w:r>
          </w:p>
        </w:tc>
        <w:tc>
          <w:tcPr>
            <w:tcW w:w="278" w:type="dxa"/>
            <w:tcBorders>
              <w:bottom w:val="single" w:sz="8" w:space="0" w:color="000000"/>
            </w:tcBorders>
            <w:shd w:fill="CCEEFF" w:val="clear"/>
            <w:tcMar>
              <w:bottom w:w="28" w:type="dxa"/>
            </w:tcMar>
            <w:vAlign w:val="center"/>
          </w:tcPr>
          <w:p>
            <w:pPr>
              <w:pStyle w:val="TableContents"/>
              <w:spacing w:before="0" w:after="283"/>
              <w:ind w:left="0" w:right="0" w:firstLine="108"/>
              <w:jc w:val="left"/>
              <w:rPr>
                <w:sz w:val="17"/>
              </w:rPr>
            </w:pPr>
            <w:r>
              <w:rPr>
                <w:sz w:val="17"/>
              </w:rPr>
              <w:t>%</w:t>
            </w:r>
          </w:p>
        </w:tc>
      </w:tr>
      <w:tr>
        <w:trPr/>
        <w:tc>
          <w:tcPr>
            <w:tcW w:w="25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278" w:type="dxa"/>
            <w:tcBorders/>
            <w:shd w:fill="FFFFFF" w:val="clear"/>
            <w:vAlign w:val="center"/>
          </w:tcPr>
          <w:p>
            <w:pPr>
              <w:pStyle w:val="TableContents"/>
              <w:spacing w:before="0" w:after="283"/>
              <w:jc w:val="left"/>
              <w:rPr/>
            </w:pPr>
            <w:r>
              <w:rPr/>
              <w:t> </w:t>
            </w:r>
          </w:p>
        </w:tc>
      </w:tr>
      <w:tr>
        <w:trPr/>
        <w:tc>
          <w:tcPr>
            <w:tcW w:w="2510" w:type="dxa"/>
            <w:tcBorders/>
            <w:shd w:fill="CCEEFF" w:val="clear"/>
            <w:vAlign w:val="center"/>
          </w:tcPr>
          <w:p>
            <w:pPr>
              <w:pStyle w:val="TableContents"/>
              <w:spacing w:before="0" w:after="283"/>
              <w:jc w:val="left"/>
              <w:rPr>
                <w:b/>
                <w:sz w:val="17"/>
              </w:rPr>
            </w:pPr>
            <w:r>
              <w:rPr>
                <w:b/>
                <w:sz w:val="17"/>
              </w:rPr>
              <w:t>Operating Income</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sz w:val="17"/>
              </w:rPr>
            </w:pPr>
            <w:r>
              <w:rPr>
                <w:sz w:val="17"/>
              </w:rPr>
              <w:t>12,418</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4.7</w:t>
            </w:r>
          </w:p>
        </w:tc>
        <w:tc>
          <w:tcPr>
            <w:tcW w:w="155"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sz w:val="17"/>
              </w:rPr>
            </w:pPr>
            <w:r>
              <w:rPr>
                <w:sz w:val="17"/>
              </w:rPr>
              <w:t>18,871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7.5</w:t>
            </w:r>
          </w:p>
        </w:tc>
        <w:tc>
          <w:tcPr>
            <w:tcW w:w="278" w:type="dxa"/>
            <w:tcBorders/>
            <w:shd w:fill="CCEEFF" w:val="clear"/>
            <w:vAlign w:val="center"/>
          </w:tcPr>
          <w:p>
            <w:pPr>
              <w:pStyle w:val="TableContents"/>
              <w:spacing w:before="0" w:after="283"/>
              <w:jc w:val="left"/>
              <w:rPr>
                <w:sz w:val="17"/>
              </w:rPr>
            </w:pPr>
            <w:r>
              <w:rPr>
                <w:sz w:val="17"/>
              </w:rPr>
              <w:t>%</w:t>
            </w:r>
          </w:p>
        </w:tc>
      </w:tr>
      <w:tr>
        <w:trPr/>
        <w:tc>
          <w:tcPr>
            <w:tcW w:w="2510" w:type="dxa"/>
            <w:tcBorders/>
            <w:shd w:fill="FFFFFF" w:val="clear"/>
            <w:vAlign w:val="center"/>
          </w:tcPr>
          <w:p>
            <w:pPr>
              <w:pStyle w:val="TableContents"/>
              <w:spacing w:before="0" w:after="283"/>
              <w:jc w:val="left"/>
              <w:rPr>
                <w:b/>
                <w:sz w:val="17"/>
              </w:rPr>
            </w:pPr>
            <w:r>
              <w:rPr>
                <w:b/>
                <w:sz w:val="17"/>
              </w:rPr>
              <w:t>Interest Expense</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sz w:val="17"/>
              </w:rPr>
            </w:pPr>
            <w:r>
              <w:rPr>
                <w:sz w:val="17"/>
              </w:rPr>
              <w:t>(1,569</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0.6</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sz w:val="17"/>
              </w:rPr>
            </w:pPr>
            <w:r>
              <w:rPr>
                <w:sz w:val="17"/>
              </w:rPr>
              <w:t>(1,773</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0.7</w:t>
            </w:r>
          </w:p>
        </w:tc>
        <w:tc>
          <w:tcPr>
            <w:tcW w:w="278" w:type="dxa"/>
            <w:tcBorders/>
            <w:shd w:fill="FFFFFF" w:val="clear"/>
            <w:vAlign w:val="center"/>
          </w:tcPr>
          <w:p>
            <w:pPr>
              <w:pStyle w:val="TableContents"/>
              <w:spacing w:before="0" w:after="283"/>
              <w:jc w:val="left"/>
              <w:rPr>
                <w:sz w:val="17"/>
              </w:rPr>
            </w:pPr>
            <w:r>
              <w:rPr>
                <w:sz w:val="17"/>
              </w:rPr>
              <w:t>%</w:t>
            </w:r>
          </w:p>
        </w:tc>
      </w:tr>
      <w:tr>
        <w:trPr/>
        <w:tc>
          <w:tcPr>
            <w:tcW w:w="2510" w:type="dxa"/>
            <w:tcBorders/>
            <w:shd w:fill="CCEEFF" w:val="clear"/>
            <w:vAlign w:val="center"/>
          </w:tcPr>
          <w:p>
            <w:pPr>
              <w:pStyle w:val="TableContents"/>
              <w:spacing w:before="0" w:after="283"/>
              <w:jc w:val="left"/>
              <w:rPr>
                <w:b/>
                <w:sz w:val="17"/>
              </w:rPr>
            </w:pPr>
            <w:r>
              <w:rPr>
                <w:b/>
                <w:sz w:val="17"/>
              </w:rPr>
              <w:t>Other Income</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488</w:t>
            </w:r>
          </w:p>
        </w:tc>
        <w:tc>
          <w:tcPr>
            <w:tcW w:w="8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9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0.2</w:t>
            </w:r>
          </w:p>
        </w:tc>
        <w:tc>
          <w:tcPr>
            <w:tcW w:w="155" w:type="dxa"/>
            <w:tcBorders>
              <w:bottom w:val="single" w:sz="8" w:space="0" w:color="000000"/>
            </w:tcBorders>
            <w:shd w:fill="CCEE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401</w:t>
            </w:r>
          </w:p>
        </w:tc>
        <w:tc>
          <w:tcPr>
            <w:tcW w:w="8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9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0.2</w:t>
            </w:r>
          </w:p>
        </w:tc>
        <w:tc>
          <w:tcPr>
            <w:tcW w:w="278" w:type="dxa"/>
            <w:tcBorders>
              <w:bottom w:val="single" w:sz="8" w:space="0" w:color="000000"/>
            </w:tcBorders>
            <w:shd w:fill="CCEEFF" w:val="clear"/>
            <w:tcMar>
              <w:bottom w:w="28" w:type="dxa"/>
            </w:tcMar>
            <w:vAlign w:val="center"/>
          </w:tcPr>
          <w:p>
            <w:pPr>
              <w:pStyle w:val="TableContents"/>
              <w:spacing w:before="0" w:after="283"/>
              <w:ind w:left="0" w:right="0" w:firstLine="108"/>
              <w:jc w:val="left"/>
              <w:rPr>
                <w:sz w:val="17"/>
              </w:rPr>
            </w:pPr>
            <w:r>
              <w:rPr>
                <w:sz w:val="17"/>
              </w:rPr>
              <w:t>%</w:t>
            </w:r>
          </w:p>
        </w:tc>
      </w:tr>
      <w:tr>
        <w:trPr/>
        <w:tc>
          <w:tcPr>
            <w:tcW w:w="25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278" w:type="dxa"/>
            <w:tcBorders/>
            <w:shd w:fill="FFFFFF" w:val="clear"/>
            <w:vAlign w:val="center"/>
          </w:tcPr>
          <w:p>
            <w:pPr>
              <w:pStyle w:val="TableContents"/>
              <w:spacing w:before="0" w:after="283"/>
              <w:jc w:val="left"/>
              <w:rPr/>
            </w:pPr>
            <w:r>
              <w:rPr/>
              <w:t> </w:t>
            </w:r>
          </w:p>
        </w:tc>
      </w:tr>
      <w:tr>
        <w:trPr/>
        <w:tc>
          <w:tcPr>
            <w:tcW w:w="2510" w:type="dxa"/>
            <w:tcBorders/>
            <w:shd w:fill="CCEEFF" w:val="clear"/>
            <w:vAlign w:val="center"/>
          </w:tcPr>
          <w:p>
            <w:pPr>
              <w:pStyle w:val="TableContents"/>
              <w:spacing w:before="0" w:after="283"/>
              <w:jc w:val="left"/>
              <w:rPr>
                <w:b/>
                <w:sz w:val="17"/>
              </w:rPr>
            </w:pPr>
            <w:r>
              <w:rPr>
                <w:b/>
                <w:sz w:val="17"/>
              </w:rPr>
              <w:t>Income Before Income Taxes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sz w:val="17"/>
              </w:rPr>
            </w:pPr>
            <w:r>
              <w:rPr>
                <w:sz w:val="17"/>
              </w:rPr>
              <w:t>11,337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4.3</w:t>
            </w:r>
          </w:p>
        </w:tc>
        <w:tc>
          <w:tcPr>
            <w:tcW w:w="155"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sz w:val="17"/>
              </w:rPr>
            </w:pPr>
            <w:r>
              <w:rPr>
                <w:sz w:val="17"/>
              </w:rPr>
              <w:t>17,499</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7.0</w:t>
            </w:r>
          </w:p>
        </w:tc>
        <w:tc>
          <w:tcPr>
            <w:tcW w:w="278" w:type="dxa"/>
            <w:tcBorders/>
            <w:shd w:fill="CCEEFF" w:val="clear"/>
            <w:vAlign w:val="center"/>
          </w:tcPr>
          <w:p>
            <w:pPr>
              <w:pStyle w:val="TableContents"/>
              <w:spacing w:before="0" w:after="283"/>
              <w:jc w:val="left"/>
              <w:rPr>
                <w:sz w:val="17"/>
              </w:rPr>
            </w:pPr>
            <w:r>
              <w:rPr>
                <w:sz w:val="17"/>
              </w:rPr>
              <w:t>%</w:t>
            </w:r>
          </w:p>
        </w:tc>
      </w:tr>
      <w:tr>
        <w:trPr/>
        <w:tc>
          <w:tcPr>
            <w:tcW w:w="2510" w:type="dxa"/>
            <w:tcBorders/>
            <w:shd w:fill="FFFFFF" w:val="clear"/>
            <w:vAlign w:val="center"/>
          </w:tcPr>
          <w:p>
            <w:pPr>
              <w:pStyle w:val="TableContents"/>
              <w:spacing w:before="0" w:after="283"/>
              <w:jc w:val="left"/>
              <w:rPr>
                <w:b/>
                <w:sz w:val="17"/>
              </w:rPr>
            </w:pPr>
            <w:r>
              <w:rPr>
                <w:b/>
                <w:sz w:val="17"/>
              </w:rPr>
              <w:t>Income Taxes</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(2,981</w:t>
            </w:r>
          </w:p>
        </w:tc>
        <w:tc>
          <w:tcPr>
            <w:tcW w:w="80"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1.1</w:t>
            </w:r>
          </w:p>
        </w:tc>
        <w:tc>
          <w:tcPr>
            <w:tcW w:w="155"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(2,913</w:t>
            </w:r>
          </w:p>
        </w:tc>
        <w:tc>
          <w:tcPr>
            <w:tcW w:w="80"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1.2</w:t>
            </w:r>
          </w:p>
        </w:tc>
        <w:tc>
          <w:tcPr>
            <w:tcW w:w="278"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r>
      <w:tr>
        <w:trPr/>
        <w:tc>
          <w:tcPr>
            <w:tcW w:w="2510" w:type="dxa"/>
            <w:tcBorders/>
            <w:shd w:fill="CCEEFF" w:val="clear"/>
            <w:vAlign w:val="center"/>
          </w:tcPr>
          <w:p>
            <w:pPr>
              <w:pStyle w:val="TableContents"/>
              <w:spacing w:before="0" w:after="283"/>
              <w:jc w:val="left"/>
              <w:rPr>
                <w:b/>
                <w:sz w:val="17"/>
              </w:rPr>
            </w:pPr>
            <w:r>
              <w:rPr>
                <w:b/>
                <w:sz w:val="17"/>
              </w:rPr>
              <w:t>Net Income</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sz w:val="17"/>
              </w:rPr>
            </w:pPr>
            <w:r>
              <w:rPr>
                <w:sz w:val="17"/>
              </w:rPr>
              <w:t>$</w:t>
            </w:r>
          </w:p>
        </w:tc>
        <w:tc>
          <w:tcPr>
            <w:tcW w:w="665"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8,356</w:t>
            </w:r>
          </w:p>
        </w:tc>
        <w:tc>
          <w:tcPr>
            <w:tcW w:w="8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97"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687"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3.1</w:t>
            </w:r>
          </w:p>
        </w:tc>
        <w:tc>
          <w:tcPr>
            <w:tcW w:w="155" w:type="dxa"/>
            <w:tcBorders>
              <w:bottom w:val="double" w:sz="6" w:space="0" w:color="000000"/>
            </w:tcBorders>
            <w:shd w:fill="CCEEFF" w:val="clear"/>
            <w:tcMar>
              <w:bottom w:w="28" w:type="dxa"/>
            </w:tcMar>
            <w:vAlign w:val="center"/>
          </w:tcPr>
          <w:p>
            <w:pPr>
              <w:pStyle w:val="TableContents"/>
              <w:spacing w:before="0" w:after="283"/>
              <w:jc w:val="left"/>
              <w:rPr>
                <w:sz w:val="17"/>
              </w:rPr>
            </w:pPr>
            <w:r>
              <w:rPr>
                <w:sz w:val="17"/>
              </w:rPr>
              <w:t>%</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sz w:val="17"/>
              </w:rPr>
            </w:pPr>
            <w:r>
              <w:rPr>
                <w:sz w:val="17"/>
              </w:rPr>
              <w:t>$</w:t>
            </w:r>
          </w:p>
        </w:tc>
        <w:tc>
          <w:tcPr>
            <w:tcW w:w="665"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14,586</w:t>
            </w:r>
          </w:p>
        </w:tc>
        <w:tc>
          <w:tcPr>
            <w:tcW w:w="8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97"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687"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5.8</w:t>
            </w:r>
          </w:p>
        </w:tc>
        <w:tc>
          <w:tcPr>
            <w:tcW w:w="278" w:type="dxa"/>
            <w:tcBorders>
              <w:bottom w:val="double" w:sz="6" w:space="0" w:color="000000"/>
            </w:tcBorders>
            <w:shd w:fill="CCEEFF" w:val="clear"/>
            <w:tcMar>
              <w:bottom w:w="28" w:type="dxa"/>
            </w:tcMar>
            <w:vAlign w:val="center"/>
          </w:tcPr>
          <w:p>
            <w:pPr>
              <w:pStyle w:val="TableContents"/>
              <w:spacing w:before="0" w:after="283"/>
              <w:ind w:left="0" w:right="0" w:firstLine="108"/>
              <w:jc w:val="left"/>
              <w:rPr>
                <w:sz w:val="17"/>
              </w:rPr>
            </w:pPr>
            <w:r>
              <w:rPr>
                <w:sz w:val="17"/>
              </w:rPr>
              <w:t>%</w:t>
            </w:r>
          </w:p>
        </w:tc>
      </w:tr>
      <w:tr>
        <w:trPr/>
        <w:tc>
          <w:tcPr>
            <w:tcW w:w="25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278" w:type="dxa"/>
            <w:tcBorders/>
            <w:shd w:fill="FFFFFF" w:val="clear"/>
            <w:vAlign w:val="center"/>
          </w:tcPr>
          <w:p>
            <w:pPr>
              <w:pStyle w:val="TableContents"/>
              <w:spacing w:before="0" w:after="283"/>
              <w:jc w:val="left"/>
              <w:rPr/>
            </w:pPr>
            <w:r>
              <w:rPr/>
              <w:t> </w:t>
            </w:r>
          </w:p>
        </w:tc>
      </w:tr>
      <w:tr>
        <w:trPr/>
        <w:tc>
          <w:tcPr>
            <w:tcW w:w="2510" w:type="dxa"/>
            <w:tcBorders/>
            <w:shd w:fill="CCEEFF" w:val="clear"/>
            <w:vAlign w:val="center"/>
          </w:tcPr>
          <w:p>
            <w:pPr>
              <w:pStyle w:val="TableContents"/>
              <w:spacing w:before="0" w:after="283"/>
              <w:jc w:val="left"/>
              <w:rPr>
                <w:b/>
                <w:sz w:val="17"/>
              </w:rPr>
            </w:pPr>
            <w:r>
              <w:rPr>
                <w:b/>
                <w:sz w:val="17"/>
              </w:rPr>
              <w:t>Net Income Per Share:</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78" w:type="dxa"/>
            <w:tcBorders/>
            <w:shd w:fill="CCEEFF" w:val="clear"/>
            <w:vAlign w:val="center"/>
          </w:tcPr>
          <w:p>
            <w:pPr>
              <w:pStyle w:val="TableContents"/>
              <w:spacing w:before="0" w:after="283"/>
              <w:ind w:left="0" w:right="0" w:firstLine="200"/>
              <w:jc w:val="left"/>
              <w:rPr/>
            </w:pPr>
            <w:r>
              <w:rPr/>
              <w:t> </w:t>
            </w:r>
          </w:p>
        </w:tc>
      </w:tr>
      <w:tr>
        <w:trPr/>
        <w:tc>
          <w:tcPr>
            <w:tcW w:w="2510" w:type="dxa"/>
            <w:tcBorders/>
            <w:shd w:fill="FFFFFF" w:val="clear"/>
            <w:vAlign w:val="center"/>
          </w:tcPr>
          <w:p>
            <w:pPr>
              <w:pStyle w:val="TableContents"/>
              <w:spacing w:before="0" w:after="283"/>
              <w:jc w:val="left"/>
              <w:rPr>
                <w:b/>
                <w:sz w:val="17"/>
              </w:rPr>
            </w:pPr>
            <w:r>
              <w:rPr>
                <w:b/>
                <w:sz w:val="17"/>
              </w:rPr>
              <w:t>Basic Common</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65" w:type="dxa"/>
            <w:tcBorders/>
            <w:shd w:fill="FFFFFF" w:val="clear"/>
            <w:vAlign w:val="center"/>
          </w:tcPr>
          <w:p>
            <w:pPr>
              <w:pStyle w:val="TableContents"/>
              <w:spacing w:before="0" w:after="283"/>
              <w:jc w:val="right"/>
              <w:rPr>
                <w:sz w:val="17"/>
              </w:rPr>
            </w:pPr>
            <w:r>
              <w:rPr>
                <w:sz w:val="17"/>
              </w:rPr>
              <w:t>1.27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65" w:type="dxa"/>
            <w:tcBorders/>
            <w:shd w:fill="FFFFFF" w:val="clear"/>
            <w:vAlign w:val="center"/>
          </w:tcPr>
          <w:p>
            <w:pPr>
              <w:pStyle w:val="TableContents"/>
              <w:spacing w:before="0" w:after="283"/>
              <w:jc w:val="right"/>
              <w:rPr>
                <w:sz w:val="17"/>
              </w:rPr>
            </w:pPr>
            <w:r>
              <w:rPr>
                <w:sz w:val="17"/>
              </w:rPr>
              <w:t>2.25</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278" w:type="dxa"/>
            <w:tcBorders/>
            <w:shd w:fill="FFFFFF" w:val="clear"/>
            <w:vAlign w:val="center"/>
          </w:tcPr>
          <w:p>
            <w:pPr>
              <w:pStyle w:val="TableContents"/>
              <w:spacing w:before="0" w:after="283"/>
              <w:ind w:left="0" w:right="0" w:firstLine="200"/>
              <w:jc w:val="left"/>
              <w:rPr/>
            </w:pPr>
            <w:r>
              <w:rPr/>
              <w:t> </w:t>
            </w:r>
          </w:p>
        </w:tc>
      </w:tr>
      <w:tr>
        <w:trPr/>
        <w:tc>
          <w:tcPr>
            <w:tcW w:w="2510" w:type="dxa"/>
            <w:tcBorders/>
            <w:shd w:fill="CCEEFF" w:val="clear"/>
            <w:vAlign w:val="center"/>
          </w:tcPr>
          <w:p>
            <w:pPr>
              <w:pStyle w:val="TableContents"/>
              <w:spacing w:before="0" w:after="283"/>
              <w:jc w:val="left"/>
              <w:rPr>
                <w:b/>
                <w:sz w:val="17"/>
              </w:rPr>
            </w:pPr>
            <w:r>
              <w:rPr>
                <w:b/>
                <w:sz w:val="17"/>
              </w:rPr>
              <w:t>Basic Class B Common</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65" w:type="dxa"/>
            <w:tcBorders/>
            <w:shd w:fill="CCEEFF" w:val="clear"/>
            <w:vAlign w:val="center"/>
          </w:tcPr>
          <w:p>
            <w:pPr>
              <w:pStyle w:val="TableContents"/>
              <w:spacing w:before="0" w:after="283"/>
              <w:jc w:val="right"/>
              <w:rPr>
                <w:sz w:val="17"/>
              </w:rPr>
            </w:pPr>
            <w:r>
              <w:rPr>
                <w:sz w:val="17"/>
              </w:rPr>
              <w:t>0.96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65" w:type="dxa"/>
            <w:tcBorders/>
            <w:shd w:fill="CCEEFF" w:val="clear"/>
            <w:vAlign w:val="center"/>
          </w:tcPr>
          <w:p>
            <w:pPr>
              <w:pStyle w:val="TableContents"/>
              <w:spacing w:before="0" w:after="283"/>
              <w:jc w:val="right"/>
              <w:rPr>
                <w:sz w:val="17"/>
              </w:rPr>
            </w:pPr>
            <w:r>
              <w:rPr>
                <w:sz w:val="17"/>
              </w:rPr>
              <w:t>1.69</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78" w:type="dxa"/>
            <w:tcBorders/>
            <w:shd w:fill="CCEEFF" w:val="clear"/>
            <w:vAlign w:val="center"/>
          </w:tcPr>
          <w:p>
            <w:pPr>
              <w:pStyle w:val="TableContents"/>
              <w:spacing w:before="0" w:after="283"/>
              <w:ind w:left="0" w:right="0" w:firstLine="200"/>
              <w:jc w:val="left"/>
              <w:rPr/>
            </w:pPr>
            <w:r>
              <w:rPr/>
              <w:t> </w:t>
            </w:r>
          </w:p>
        </w:tc>
      </w:tr>
      <w:tr>
        <w:trPr/>
        <w:tc>
          <w:tcPr>
            <w:tcW w:w="2510" w:type="dxa"/>
            <w:tcBorders/>
            <w:shd w:fill="FFFFFF" w:val="clear"/>
            <w:vAlign w:val="center"/>
          </w:tcPr>
          <w:p>
            <w:pPr>
              <w:pStyle w:val="TableContents"/>
              <w:spacing w:before="0" w:after="283"/>
              <w:rPr>
                <w:b/>
                <w:sz w:val="17"/>
              </w:rPr>
            </w:pPr>
            <w:r>
              <w:rPr>
                <w:b/>
                <w:sz w:val="17"/>
              </w:rPr>
              <w:t>Diluted</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65" w:type="dxa"/>
            <w:tcBorders/>
            <w:shd w:fill="FFFFFF" w:val="clear"/>
            <w:vAlign w:val="center"/>
          </w:tcPr>
          <w:p>
            <w:pPr>
              <w:pStyle w:val="TableContents"/>
              <w:spacing w:before="0" w:after="283"/>
              <w:jc w:val="right"/>
              <w:rPr>
                <w:sz w:val="17"/>
              </w:rPr>
            </w:pPr>
            <w:r>
              <w:rPr>
                <w:sz w:val="17"/>
              </w:rPr>
              <w:t>1.17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65" w:type="dxa"/>
            <w:tcBorders/>
            <w:shd w:fill="FFFFFF" w:val="clear"/>
            <w:vAlign w:val="center"/>
          </w:tcPr>
          <w:p>
            <w:pPr>
              <w:pStyle w:val="TableContents"/>
              <w:spacing w:before="0" w:after="283"/>
              <w:jc w:val="right"/>
              <w:rPr>
                <w:sz w:val="17"/>
              </w:rPr>
            </w:pPr>
            <w:r>
              <w:rPr>
                <w:sz w:val="17"/>
              </w:rPr>
              <w:t>2.07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278" w:type="dxa"/>
            <w:tcBorders/>
            <w:shd w:fill="FFFFFF" w:val="clear"/>
            <w:vAlign w:val="center"/>
          </w:tcPr>
          <w:p>
            <w:pPr>
              <w:pStyle w:val="TableContents"/>
              <w:spacing w:before="0" w:after="283"/>
              <w:ind w:left="0" w:right="0" w:firstLine="108"/>
              <w:jc w:val="left"/>
              <w:rPr/>
            </w:pPr>
            <w:r>
              <w:rPr/>
              <w:t> </w:t>
            </w:r>
          </w:p>
        </w:tc>
      </w:tr>
      <w:tr>
        <w:trPr/>
        <w:tc>
          <w:tcPr>
            <w:tcW w:w="25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78" w:type="dxa"/>
            <w:tcBorders/>
            <w:shd w:fill="CCEEFF" w:val="clear"/>
            <w:vAlign w:val="center"/>
          </w:tcPr>
          <w:p>
            <w:pPr>
              <w:pStyle w:val="TableContents"/>
              <w:spacing w:before="0" w:after="283"/>
              <w:jc w:val="left"/>
              <w:rPr/>
            </w:pPr>
            <w:r>
              <w:rPr/>
              <w:t> </w:t>
            </w:r>
          </w:p>
        </w:tc>
      </w:tr>
      <w:tr>
        <w:trPr/>
        <w:tc>
          <w:tcPr>
            <w:tcW w:w="2510" w:type="dxa"/>
            <w:tcBorders/>
            <w:shd w:fill="FFFFFF" w:val="clear"/>
            <w:vAlign w:val="center"/>
          </w:tcPr>
          <w:p>
            <w:pPr>
              <w:pStyle w:val="TableContents"/>
              <w:spacing w:before="0" w:after="283"/>
              <w:jc w:val="left"/>
              <w:rPr>
                <w:b/>
                <w:sz w:val="17"/>
              </w:rPr>
            </w:pPr>
            <w:r>
              <w:rPr>
                <w:b/>
                <w:sz w:val="17"/>
              </w:rPr>
              <w:t>Average Shares Outstanding:</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278" w:type="dxa"/>
            <w:tcBorders/>
            <w:shd w:fill="FFFFFF" w:val="clear"/>
            <w:vAlign w:val="center"/>
          </w:tcPr>
          <w:p>
            <w:pPr>
              <w:pStyle w:val="TableContents"/>
              <w:spacing w:before="0" w:after="283"/>
              <w:ind w:left="0" w:right="0" w:firstLine="200"/>
              <w:jc w:val="left"/>
              <w:rPr/>
            </w:pPr>
            <w:r>
              <w:rPr/>
              <w:t> </w:t>
            </w:r>
          </w:p>
        </w:tc>
      </w:tr>
      <w:tr>
        <w:trPr/>
        <w:tc>
          <w:tcPr>
            <w:tcW w:w="2510" w:type="dxa"/>
            <w:tcBorders/>
            <w:shd w:fill="CCEEFF" w:val="clear"/>
            <w:vAlign w:val="center"/>
          </w:tcPr>
          <w:p>
            <w:pPr>
              <w:pStyle w:val="TableContents"/>
              <w:spacing w:before="0" w:after="283"/>
              <w:jc w:val="left"/>
              <w:rPr>
                <w:b/>
                <w:sz w:val="17"/>
              </w:rPr>
            </w:pPr>
            <w:r>
              <w:rPr>
                <w:b/>
                <w:sz w:val="17"/>
              </w:rPr>
              <w:t>Basic Common</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sz w:val="17"/>
              </w:rPr>
            </w:pPr>
            <w:r>
              <w:rPr>
                <w:sz w:val="17"/>
              </w:rPr>
              <w:t>4,981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sz w:val="17"/>
              </w:rPr>
            </w:pPr>
            <w:r>
              <w:rPr>
                <w:sz w:val="17"/>
              </w:rPr>
              <w:t>4,909</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78" w:type="dxa"/>
            <w:tcBorders/>
            <w:shd w:fill="CCEEFF" w:val="clear"/>
            <w:vAlign w:val="center"/>
          </w:tcPr>
          <w:p>
            <w:pPr>
              <w:pStyle w:val="TableContents"/>
              <w:spacing w:before="0" w:after="283"/>
              <w:ind w:left="0" w:right="0" w:firstLine="200"/>
              <w:jc w:val="left"/>
              <w:rPr/>
            </w:pPr>
            <w:r>
              <w:rPr/>
              <w:t> </w:t>
            </w:r>
          </w:p>
        </w:tc>
      </w:tr>
      <w:tr>
        <w:trPr/>
        <w:tc>
          <w:tcPr>
            <w:tcW w:w="2510" w:type="dxa"/>
            <w:tcBorders/>
            <w:shd w:fill="FFFFFF" w:val="clear"/>
            <w:vAlign w:val="center"/>
          </w:tcPr>
          <w:p>
            <w:pPr>
              <w:pStyle w:val="TableContents"/>
              <w:spacing w:before="0" w:after="283"/>
              <w:jc w:val="left"/>
              <w:rPr>
                <w:b/>
                <w:sz w:val="17"/>
              </w:rPr>
            </w:pPr>
            <w:r>
              <w:rPr>
                <w:b/>
                <w:sz w:val="17"/>
              </w:rPr>
              <w:t>Basic Class B Common</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sz w:val="17"/>
              </w:rPr>
            </w:pPr>
            <w:r>
              <w:rPr>
                <w:sz w:val="17"/>
              </w:rPr>
              <w:t>2,001</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65" w:type="dxa"/>
            <w:tcBorders/>
            <w:shd w:fill="FFFFFF" w:val="clear"/>
            <w:vAlign w:val="center"/>
          </w:tcPr>
          <w:p>
            <w:pPr>
              <w:pStyle w:val="TableContents"/>
              <w:spacing w:before="0" w:after="283"/>
              <w:jc w:val="right"/>
              <w:rPr>
                <w:sz w:val="17"/>
              </w:rPr>
            </w:pPr>
            <w:r>
              <w:rPr>
                <w:sz w:val="17"/>
              </w:rPr>
              <w:t>1,970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278" w:type="dxa"/>
            <w:tcBorders/>
            <w:shd w:fill="FFFFFF" w:val="clear"/>
            <w:vAlign w:val="center"/>
          </w:tcPr>
          <w:p>
            <w:pPr>
              <w:pStyle w:val="TableContents"/>
              <w:spacing w:before="0" w:after="283"/>
              <w:ind w:left="0" w:right="0" w:firstLine="200"/>
              <w:jc w:val="left"/>
              <w:rPr/>
            </w:pPr>
            <w:r>
              <w:rPr/>
              <w:t> </w:t>
            </w:r>
          </w:p>
        </w:tc>
      </w:tr>
      <w:tr>
        <w:trPr/>
        <w:tc>
          <w:tcPr>
            <w:tcW w:w="2510" w:type="dxa"/>
            <w:tcBorders/>
            <w:shd w:fill="CCEEFF" w:val="clear"/>
            <w:vAlign w:val="center"/>
          </w:tcPr>
          <w:p>
            <w:pPr>
              <w:pStyle w:val="TableContents"/>
              <w:spacing w:before="0" w:after="283"/>
              <w:rPr>
                <w:b/>
                <w:sz w:val="17"/>
              </w:rPr>
            </w:pPr>
            <w:r>
              <w:rPr>
                <w:b/>
                <w:sz w:val="17"/>
              </w:rPr>
              <w:t>Diluted</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sz w:val="17"/>
              </w:rPr>
            </w:pPr>
            <w:r>
              <w:rPr>
                <w:sz w:val="17"/>
              </w:rPr>
              <w:t>7,004</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65" w:type="dxa"/>
            <w:tcBorders/>
            <w:shd w:fill="CCEEFF" w:val="clear"/>
            <w:vAlign w:val="center"/>
          </w:tcPr>
          <w:p>
            <w:pPr>
              <w:pStyle w:val="TableContents"/>
              <w:spacing w:before="0" w:after="283"/>
              <w:jc w:val="right"/>
              <w:rPr>
                <w:sz w:val="17"/>
              </w:rPr>
            </w:pPr>
            <w:r>
              <w:rPr>
                <w:sz w:val="17"/>
              </w:rPr>
              <w:t>6,927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78"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5543550" cy="6953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543550" cy="695325"/>
                    </a:xfrm>
                    <a:prstGeom prst="rect">
                      <a:avLst/>
                    </a:prstGeom>
                  </pic:spPr>
                </pic:pic>
              </a:graphicData>
            </a:graphic>
          </wp:inline>
        </w:drawing>
      </w: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5524500" cy="7334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524500" cy="733425"/>
                    </a:xfrm>
                    <a:prstGeom prst="rect">
                      <a:avLst/>
                    </a:prstGeom>
                  </pic:spPr>
                </pic:pic>
              </a:graphicData>
            </a:graphic>
          </wp:inline>
        </w:drawing>
      </w: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183" w:type="dxa"/>
        <w:jc w:val="left"/>
        <w:tblInd w:w="0" w:type="dxa"/>
        <w:tblCellMar>
          <w:top w:w="0" w:type="dxa"/>
          <w:left w:w="0" w:type="dxa"/>
          <w:bottom w:w="0" w:type="dxa"/>
          <w:right w:w="0" w:type="dxa"/>
        </w:tblCellMar>
      </w:tblPr>
      <w:tblGrid>
        <w:gridCol w:w="3035"/>
        <w:gridCol w:w="60"/>
        <w:gridCol w:w="60"/>
        <w:gridCol w:w="1175"/>
        <w:gridCol w:w="60"/>
        <w:gridCol w:w="60"/>
        <w:gridCol w:w="110"/>
        <w:gridCol w:w="605"/>
        <w:gridCol w:w="60"/>
        <w:gridCol w:w="60"/>
        <w:gridCol w:w="110"/>
        <w:gridCol w:w="605"/>
        <w:gridCol w:w="183"/>
      </w:tblGrid>
      <w:tr>
        <w:trPr/>
        <w:tc>
          <w:tcPr>
            <w:tcW w:w="5225" w:type="dxa"/>
            <w:gridSpan w:val="9"/>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tc>
        <w:tc>
          <w:tcPr>
            <w:tcW w:w="60" w:type="dxa"/>
            <w:tcBorders/>
            <w:shd w:fill="auto" w:val="clear"/>
            <w:vAlign w:val="center"/>
          </w:tcPr>
          <w:p>
            <w:pPr>
              <w:pStyle w:val="TableContents"/>
              <w:spacing w:before="0" w:after="283"/>
              <w:rPr/>
            </w:pPr>
            <w:r>
              <w:rPr/>
              <w:t> </w:t>
            </w:r>
          </w:p>
        </w:tc>
        <w:tc>
          <w:tcPr>
            <w:tcW w:w="715" w:type="dxa"/>
            <w:gridSpan w:val="2"/>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r>
      <w:tr>
        <w:trPr/>
        <w:tc>
          <w:tcPr>
            <w:tcW w:w="5225" w:type="dxa"/>
            <w:gridSpan w:val="9"/>
            <w:tcBorders/>
            <w:shd w:fill="auto" w:val="clear"/>
            <w:vAlign w:val="center"/>
          </w:tcPr>
          <w:p>
            <w:pPr>
              <w:pStyle w:val="TableContents"/>
              <w:spacing w:before="0" w:after="283"/>
              <w:rPr>
                <w:sz w:val="17"/>
              </w:rPr>
            </w:pPr>
            <w:r>
              <w:rPr>
                <w:sz w:val="17"/>
              </w:rPr>
              <w:t>(in thousands, except for per share amounts)</w:t>
            </w:r>
          </w:p>
        </w:tc>
        <w:tc>
          <w:tcPr>
            <w:tcW w:w="60" w:type="dxa"/>
            <w:tcBorders/>
            <w:shd w:fill="auto" w:val="clear"/>
            <w:vAlign w:val="center"/>
          </w:tcPr>
          <w:p>
            <w:pPr>
              <w:pStyle w:val="TableContents"/>
              <w:spacing w:before="0" w:after="283"/>
              <w:rPr/>
            </w:pPr>
            <w:r>
              <w:rPr/>
              <w:t> </w:t>
            </w:r>
          </w:p>
        </w:tc>
        <w:tc>
          <w:tcPr>
            <w:tcW w:w="715" w:type="dxa"/>
            <w:gridSpan w:val="2"/>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r>
      <w:tr>
        <w:trPr/>
        <w:tc>
          <w:tcPr>
            <w:tcW w:w="5225" w:type="dxa"/>
            <w:gridSpan w:val="9"/>
            <w:tcBorders/>
            <w:shd w:fill="auto" w:val="clear"/>
            <w:vAlign w:val="center"/>
          </w:tcPr>
          <w:p>
            <w:pPr>
              <w:pStyle w:val="TableContents"/>
              <w:spacing w:before="0" w:after="283"/>
              <w:rPr>
                <w:sz w:val="17"/>
              </w:rPr>
            </w:pPr>
            <w:r>
              <w:rPr>
                <w:sz w:val="17"/>
              </w:rPr>
              <w:t>(unaudited)</w:t>
            </w:r>
          </w:p>
        </w:tc>
        <w:tc>
          <w:tcPr>
            <w:tcW w:w="60" w:type="dxa"/>
            <w:tcBorders/>
            <w:shd w:fill="auto" w:val="clear"/>
            <w:vAlign w:val="center"/>
          </w:tcPr>
          <w:p>
            <w:pPr>
              <w:pStyle w:val="TableContents"/>
              <w:spacing w:before="0" w:after="283"/>
              <w:rPr/>
            </w:pPr>
            <w:r>
              <w:rPr/>
              <w:t> </w:t>
            </w:r>
          </w:p>
        </w:tc>
        <w:tc>
          <w:tcPr>
            <w:tcW w:w="715" w:type="dxa"/>
            <w:gridSpan w:val="2"/>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r>
      <w:tr>
        <w:trPr/>
        <w:tc>
          <w:tcPr>
            <w:tcW w:w="30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gridSpan w:val="2"/>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r>
      <w:tr>
        <w:trPr/>
        <w:tc>
          <w:tcPr>
            <w:tcW w:w="30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550"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As of July 31,</w:t>
            </w:r>
          </w:p>
        </w:tc>
        <w:tc>
          <w:tcPr>
            <w:tcW w:w="183"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30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15" w:type="dxa"/>
            <w:gridSpan w:val="2"/>
            <w:tcBorders>
              <w:bottom w:val="single" w:sz="8" w:space="0" w:color="000000"/>
            </w:tcBorders>
            <w:shd w:fill="auto" w:val="clear"/>
            <w:tcMar>
              <w:bottom w:w="28" w:type="dxa"/>
            </w:tcMar>
            <w:vAlign w:val="center"/>
          </w:tcPr>
          <w:p>
            <w:pPr>
              <w:pStyle w:val="TableContents"/>
              <w:spacing w:before="0" w:after="283"/>
              <w:jc w:val="right"/>
              <w:rPr>
                <w:b/>
                <w:sz w:val="17"/>
              </w:rPr>
            </w:pPr>
            <w:r>
              <w:rPr>
                <w:b/>
                <w:sz w:val="17"/>
              </w:rPr>
              <w:t>2014</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15" w:type="dxa"/>
            <w:gridSpan w:val="2"/>
            <w:tcBorders>
              <w:bottom w:val="single" w:sz="8" w:space="0" w:color="000000"/>
            </w:tcBorders>
            <w:shd w:fill="auto" w:val="clear"/>
            <w:tcMar>
              <w:bottom w:w="28" w:type="dxa"/>
            </w:tcMar>
            <w:vAlign w:val="center"/>
          </w:tcPr>
          <w:p>
            <w:pPr>
              <w:pStyle w:val="TableContents"/>
              <w:spacing w:before="0" w:after="283"/>
              <w:jc w:val="right"/>
              <w:rPr>
                <w:b/>
                <w:sz w:val="17"/>
              </w:rPr>
            </w:pPr>
            <w:r>
              <w:rPr>
                <w:b/>
                <w:sz w:val="17"/>
              </w:rPr>
              <w:t>2013</w:t>
            </w:r>
          </w:p>
        </w:tc>
        <w:tc>
          <w:tcPr>
            <w:tcW w:w="183"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3035" w:type="dxa"/>
            <w:tcBorders/>
            <w:shd w:fill="auto" w:val="clear"/>
            <w:vAlign w:val="center"/>
          </w:tcPr>
          <w:p>
            <w:pPr>
              <w:pStyle w:val="TableContents"/>
              <w:spacing w:before="0" w:after="283"/>
              <w:rPr>
                <w:b/>
                <w:sz w:val="17"/>
              </w:rPr>
            </w:pPr>
            <w:r>
              <w:rPr>
                <w:b/>
                <w:sz w:val="17"/>
              </w:rPr>
              <w:t>Current Assets</w:t>
            </w:r>
          </w:p>
        </w:tc>
        <w:tc>
          <w:tcPr>
            <w:tcW w:w="6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gridSpan w:val="2"/>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ind w:left="0" w:right="0" w:firstLine="108"/>
              <w:rPr/>
            </w:pPr>
            <w:r>
              <w:rPr/>
              <w:t> </w:t>
            </w:r>
          </w:p>
        </w:tc>
      </w:tr>
      <w:tr>
        <w:trPr/>
        <w:tc>
          <w:tcPr>
            <w:tcW w:w="3035" w:type="dxa"/>
            <w:tcBorders/>
            <w:shd w:fill="CCEEFF" w:val="clear"/>
            <w:vAlign w:val="center"/>
          </w:tcPr>
          <w:p>
            <w:pPr>
              <w:pStyle w:val="TableContents"/>
              <w:spacing w:before="0" w:after="283"/>
              <w:jc w:val="left"/>
              <w:rPr>
                <w:b/>
                <w:sz w:val="17"/>
              </w:rPr>
            </w:pPr>
            <w:r>
              <w:rPr>
                <w:b/>
                <w:sz w:val="17"/>
              </w:rPr>
              <w:t>Cash and Cash Equivalents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05" w:type="dxa"/>
            <w:tcBorders/>
            <w:shd w:fill="CCEEFF" w:val="clear"/>
            <w:vAlign w:val="center"/>
          </w:tcPr>
          <w:p>
            <w:pPr>
              <w:pStyle w:val="TableContents"/>
              <w:spacing w:before="0" w:after="283"/>
              <w:jc w:val="right"/>
              <w:rPr>
                <w:sz w:val="17"/>
              </w:rPr>
            </w:pPr>
            <w:r>
              <w:rPr>
                <w:sz w:val="17"/>
              </w:rPr>
              <w:t>16,230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05" w:type="dxa"/>
            <w:tcBorders/>
            <w:shd w:fill="CCEEFF" w:val="clear"/>
            <w:vAlign w:val="center"/>
          </w:tcPr>
          <w:p>
            <w:pPr>
              <w:pStyle w:val="TableContents"/>
              <w:spacing w:before="0" w:after="283"/>
              <w:jc w:val="right"/>
              <w:rPr>
                <w:sz w:val="17"/>
              </w:rPr>
            </w:pPr>
            <w:r>
              <w:rPr>
                <w:sz w:val="17"/>
              </w:rPr>
              <w:t>24,035</w:t>
            </w:r>
          </w:p>
        </w:tc>
        <w:tc>
          <w:tcPr>
            <w:tcW w:w="183" w:type="dxa"/>
            <w:tcBorders/>
            <w:shd w:fill="CCEEFF" w:val="clear"/>
            <w:vAlign w:val="center"/>
          </w:tcPr>
          <w:p>
            <w:pPr>
              <w:pStyle w:val="TableContents"/>
              <w:spacing w:before="0" w:after="283"/>
              <w:ind w:left="0" w:right="0" w:firstLine="108"/>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Restricted Cash</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129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w:t>
            </w:r>
          </w:p>
        </w:tc>
        <w:tc>
          <w:tcPr>
            <w:tcW w:w="183" w:type="dxa"/>
            <w:tcBorders/>
            <w:shd w:fill="FFFFFF" w:val="clear"/>
            <w:vAlign w:val="center"/>
          </w:tcPr>
          <w:p>
            <w:pPr>
              <w:pStyle w:val="TableContents"/>
              <w:spacing w:before="0" w:after="283"/>
              <w:ind w:left="0" w:right="0" w:firstLine="108"/>
              <w:jc w:val="left"/>
              <w:rPr/>
            </w:pPr>
            <w:r>
              <w:rPr/>
              <w:t> </w:t>
            </w:r>
          </w:p>
        </w:tc>
      </w:tr>
      <w:tr>
        <w:trPr/>
        <w:tc>
          <w:tcPr>
            <w:tcW w:w="3035" w:type="dxa"/>
            <w:tcBorders/>
            <w:shd w:fill="CCEEFF" w:val="clear"/>
            <w:vAlign w:val="center"/>
          </w:tcPr>
          <w:p>
            <w:pPr>
              <w:pStyle w:val="TableContents"/>
              <w:spacing w:before="0" w:after="283"/>
              <w:rPr>
                <w:b/>
                <w:sz w:val="17"/>
              </w:rPr>
            </w:pPr>
            <w:r>
              <w:rPr>
                <w:b/>
                <w:sz w:val="17"/>
              </w:rPr>
              <w:t>Short-term Investments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sz w:val="17"/>
              </w:rPr>
            </w:pPr>
            <w:r>
              <w:rPr>
                <w:sz w:val="17"/>
              </w:rPr>
              <w:t>2,640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sz w:val="17"/>
              </w:rPr>
            </w:pPr>
            <w:r>
              <w:rPr>
                <w:sz w:val="17"/>
              </w:rPr>
              <w:t>18,459</w:t>
            </w:r>
          </w:p>
        </w:tc>
        <w:tc>
          <w:tcPr>
            <w:tcW w:w="183" w:type="dxa"/>
            <w:tcBorders/>
            <w:shd w:fill="CCEEFF" w:val="clear"/>
            <w:vAlign w:val="center"/>
          </w:tcPr>
          <w:p>
            <w:pPr>
              <w:pStyle w:val="TableContents"/>
              <w:spacing w:before="0" w:after="283"/>
              <w:ind w:left="0" w:right="0" w:firstLine="108"/>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Accounts Receivable, Net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30,997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31,148</w:t>
            </w:r>
          </w:p>
        </w:tc>
        <w:tc>
          <w:tcPr>
            <w:tcW w:w="183" w:type="dxa"/>
            <w:tcBorders/>
            <w:shd w:fill="FFFFFF" w:val="clear"/>
            <w:vAlign w:val="center"/>
          </w:tcPr>
          <w:p>
            <w:pPr>
              <w:pStyle w:val="TableContents"/>
              <w:spacing w:before="0" w:after="283"/>
              <w:ind w:left="0" w:right="0" w:firstLine="108"/>
              <w:jc w:val="left"/>
              <w:rPr/>
            </w:pPr>
            <w:r>
              <w:rPr/>
              <w:t> </w:t>
            </w:r>
          </w:p>
        </w:tc>
      </w:tr>
      <w:tr>
        <w:trPr/>
        <w:tc>
          <w:tcPr>
            <w:tcW w:w="3035" w:type="dxa"/>
            <w:tcBorders/>
            <w:shd w:fill="CCEEFF" w:val="clear"/>
            <w:vAlign w:val="center"/>
          </w:tcPr>
          <w:p>
            <w:pPr>
              <w:pStyle w:val="TableContents"/>
              <w:spacing w:before="0" w:after="283"/>
              <w:rPr>
                <w:b/>
                <w:sz w:val="17"/>
              </w:rPr>
            </w:pPr>
            <w:r>
              <w:rPr>
                <w:b/>
                <w:sz w:val="17"/>
              </w:rPr>
              <w:t>Inventories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sz w:val="17"/>
              </w:rPr>
            </w:pPr>
            <w:r>
              <w:rPr>
                <w:sz w:val="17"/>
              </w:rPr>
              <w:t>24,483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sz w:val="17"/>
              </w:rPr>
            </w:pPr>
            <w:r>
              <w:rPr>
                <w:sz w:val="17"/>
              </w:rPr>
              <w:t>20,723</w:t>
            </w:r>
          </w:p>
        </w:tc>
        <w:tc>
          <w:tcPr>
            <w:tcW w:w="183" w:type="dxa"/>
            <w:tcBorders/>
            <w:shd w:fill="CCEEFF" w:val="clear"/>
            <w:vAlign w:val="center"/>
          </w:tcPr>
          <w:p>
            <w:pPr>
              <w:pStyle w:val="TableContents"/>
              <w:spacing w:before="0" w:after="283"/>
              <w:ind w:left="0" w:right="0" w:firstLine="108"/>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Prepaid Expenses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9,037</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9,007</w:t>
            </w:r>
          </w:p>
        </w:tc>
        <w:tc>
          <w:tcPr>
            <w:tcW w:w="183" w:type="dxa"/>
            <w:tcBorders>
              <w:bottom w:val="single" w:sz="8" w:space="0" w:color="000000"/>
            </w:tcBorders>
            <w:shd w:fill="FFFFFF" w:val="clear"/>
            <w:tcMar>
              <w:bottom w:w="28" w:type="dxa"/>
            </w:tcMar>
            <w:vAlign w:val="center"/>
          </w:tcPr>
          <w:p>
            <w:pPr>
              <w:pStyle w:val="TableContents"/>
              <w:spacing w:before="0" w:after="283"/>
              <w:ind w:left="0" w:right="0" w:firstLine="108"/>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Total Current Assets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83,516</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103,372</w:t>
            </w:r>
          </w:p>
        </w:tc>
        <w:tc>
          <w:tcPr>
            <w:tcW w:w="183"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Property, Plant and Equipment, Net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74,896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66,055</w:t>
            </w:r>
          </w:p>
        </w:tc>
        <w:tc>
          <w:tcPr>
            <w:tcW w:w="183"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Other Assets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27,792</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14,132</w:t>
            </w:r>
          </w:p>
        </w:tc>
        <w:tc>
          <w:tcPr>
            <w:tcW w:w="183"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Total Assets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186,204</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183,559</w:t>
            </w:r>
          </w:p>
        </w:tc>
        <w:tc>
          <w:tcPr>
            <w:tcW w:w="183" w:type="dxa"/>
            <w:tcBorders>
              <w:bottom w:val="double" w:sz="6" w:space="0" w:color="000000"/>
            </w:tcBorders>
            <w:shd w:fill="FFFFFF" w:val="clear"/>
            <w:tcMar>
              <w:bottom w:w="28" w:type="dxa"/>
            </w:tcMar>
            <w:vAlign w:val="center"/>
          </w:tcPr>
          <w:p>
            <w:pPr>
              <w:pStyle w:val="TableContents"/>
              <w:spacing w:before="0" w:after="283"/>
              <w:ind w:left="0" w:right="0" w:firstLine="108"/>
              <w:jc w:val="left"/>
              <w:rPr/>
            </w:pPr>
            <w:r>
              <w:rPr/>
              <w:t> </w:t>
            </w:r>
          </w:p>
        </w:tc>
      </w:tr>
      <w:tr>
        <w:trPr/>
        <w:tc>
          <w:tcPr>
            <w:tcW w:w="30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183" w:type="dxa"/>
            <w:tcBorders/>
            <w:shd w:fill="CCEEFF" w:val="cle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Current Liabilities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183" w:type="dxa"/>
            <w:tcBorders/>
            <w:shd w:fill="FFFFFF" w:val="clear"/>
            <w:vAlign w:val="center"/>
          </w:tcPr>
          <w:p>
            <w:pPr>
              <w:pStyle w:val="TableContents"/>
              <w:spacing w:before="0" w:after="283"/>
              <w:ind w:left="0" w:right="0" w:firstLine="108"/>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Current Maturities of Notes Payable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05" w:type="dxa"/>
            <w:tcBorders/>
            <w:shd w:fill="CCEEFF" w:val="clear"/>
            <w:vAlign w:val="center"/>
          </w:tcPr>
          <w:p>
            <w:pPr>
              <w:pStyle w:val="TableContents"/>
              <w:spacing w:before="0" w:after="283"/>
              <w:jc w:val="right"/>
              <w:rPr>
                <w:sz w:val="17"/>
              </w:rPr>
            </w:pPr>
            <w:r>
              <w:rPr>
                <w:sz w:val="17"/>
              </w:rPr>
              <w:t>3,500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05" w:type="dxa"/>
            <w:tcBorders/>
            <w:shd w:fill="CCEEFF" w:val="clear"/>
            <w:vAlign w:val="center"/>
          </w:tcPr>
          <w:p>
            <w:pPr>
              <w:pStyle w:val="TableContents"/>
              <w:spacing w:before="0" w:after="283"/>
              <w:jc w:val="right"/>
              <w:rPr>
                <w:sz w:val="17"/>
              </w:rPr>
            </w:pPr>
            <w:r>
              <w:rPr>
                <w:sz w:val="17"/>
              </w:rPr>
              <w:t>3,500</w:t>
            </w:r>
          </w:p>
        </w:tc>
        <w:tc>
          <w:tcPr>
            <w:tcW w:w="183" w:type="dxa"/>
            <w:tcBorders/>
            <w:shd w:fill="CCEEFF" w:val="clear"/>
            <w:vAlign w:val="center"/>
          </w:tcPr>
          <w:p>
            <w:pPr>
              <w:pStyle w:val="TableContents"/>
              <w:spacing w:before="0" w:after="283"/>
              <w:ind w:left="0" w:right="0" w:firstLine="108"/>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Accounts Payable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7,352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6,483</w:t>
            </w:r>
          </w:p>
        </w:tc>
        <w:tc>
          <w:tcPr>
            <w:tcW w:w="183" w:type="dxa"/>
            <w:tcBorders/>
            <w:shd w:fill="FFFFFF" w:val="clear"/>
            <w:vAlign w:val="center"/>
          </w:tcPr>
          <w:p>
            <w:pPr>
              <w:pStyle w:val="TableContents"/>
              <w:spacing w:before="0" w:after="283"/>
              <w:ind w:left="0" w:right="0" w:firstLine="108"/>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Dividends Payable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sz w:val="17"/>
              </w:rPr>
            </w:pPr>
            <w:r>
              <w:rPr>
                <w:sz w:val="17"/>
              </w:rPr>
              <w:t>1,311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sz w:val="17"/>
              </w:rPr>
            </w:pPr>
            <w:r>
              <w:rPr>
                <w:sz w:val="17"/>
              </w:rPr>
              <w:t>1,236</w:t>
            </w:r>
          </w:p>
        </w:tc>
        <w:tc>
          <w:tcPr>
            <w:tcW w:w="183" w:type="dxa"/>
            <w:tcBorders/>
            <w:shd w:fill="CCEEFF" w:val="clear"/>
            <w:vAlign w:val="center"/>
          </w:tcPr>
          <w:p>
            <w:pPr>
              <w:pStyle w:val="TableContents"/>
              <w:spacing w:before="0" w:after="283"/>
              <w:ind w:left="0" w:right="0" w:firstLine="108"/>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Accrued Expenses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17,337</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20,228</w:t>
            </w:r>
          </w:p>
        </w:tc>
        <w:tc>
          <w:tcPr>
            <w:tcW w:w="183" w:type="dxa"/>
            <w:tcBorders>
              <w:bottom w:val="single" w:sz="8" w:space="0" w:color="000000"/>
            </w:tcBorders>
            <w:shd w:fill="FFFFFF" w:val="clear"/>
            <w:tcMar>
              <w:bottom w:w="28" w:type="dxa"/>
            </w:tcMar>
            <w:vAlign w:val="center"/>
          </w:tcPr>
          <w:p>
            <w:pPr>
              <w:pStyle w:val="TableContents"/>
              <w:spacing w:before="0" w:after="283"/>
              <w:ind w:left="0" w:right="0" w:firstLine="108"/>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Total Current Liabilities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29,500</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31,447</w:t>
            </w:r>
          </w:p>
        </w:tc>
        <w:tc>
          <w:tcPr>
            <w:tcW w:w="183"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Noncurrent Liabilities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183" w:type="dxa"/>
            <w:tcBorders/>
            <w:shd w:fill="FFFFFF" w:val="clear"/>
            <w:vAlign w:val="center"/>
          </w:tcPr>
          <w:p>
            <w:pPr>
              <w:pStyle w:val="TableContents"/>
              <w:spacing w:before="0" w:after="283"/>
              <w:ind w:left="0" w:right="0" w:firstLine="108"/>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Notes Payable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sz w:val="17"/>
              </w:rPr>
            </w:pPr>
            <w:r>
              <w:rPr>
                <w:sz w:val="17"/>
              </w:rPr>
              <w:t>18,900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sz w:val="17"/>
              </w:rPr>
            </w:pPr>
            <w:r>
              <w:rPr>
                <w:sz w:val="17"/>
              </w:rPr>
              <w:t>22,400</w:t>
            </w:r>
          </w:p>
        </w:tc>
        <w:tc>
          <w:tcPr>
            <w:tcW w:w="183" w:type="dxa"/>
            <w:tcBorders/>
            <w:shd w:fill="CCEEFF" w:val="clear"/>
            <w:vAlign w:val="center"/>
          </w:tcPr>
          <w:p>
            <w:pPr>
              <w:pStyle w:val="TableContents"/>
              <w:spacing w:before="0" w:after="283"/>
              <w:ind w:left="0" w:right="0" w:firstLine="108"/>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Other Noncurrent Liabilities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33,496</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26,774</w:t>
            </w:r>
          </w:p>
        </w:tc>
        <w:tc>
          <w:tcPr>
            <w:tcW w:w="183" w:type="dxa"/>
            <w:tcBorders>
              <w:bottom w:val="single" w:sz="8" w:space="0" w:color="000000"/>
            </w:tcBorders>
            <w:shd w:fill="FFFFFF" w:val="clear"/>
            <w:tcMar>
              <w:bottom w:w="28" w:type="dxa"/>
            </w:tcMar>
            <w:vAlign w:val="center"/>
          </w:tcPr>
          <w:p>
            <w:pPr>
              <w:pStyle w:val="TableContents"/>
              <w:spacing w:before="0" w:after="283"/>
              <w:ind w:left="0" w:right="0" w:firstLine="108"/>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Total Noncurrent Liabilities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52,396</w:t>
            </w:r>
          </w:p>
        </w:tc>
        <w:tc>
          <w:tcPr>
            <w:tcW w:w="6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49,174</w:t>
            </w:r>
          </w:p>
        </w:tc>
        <w:tc>
          <w:tcPr>
            <w:tcW w:w="183"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Stockholders' Equity</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104,308</w:t>
            </w:r>
          </w:p>
        </w:tc>
        <w:tc>
          <w:tcPr>
            <w:tcW w:w="6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102,938</w:t>
            </w:r>
          </w:p>
        </w:tc>
        <w:tc>
          <w:tcPr>
            <w:tcW w:w="183" w:type="dxa"/>
            <w:tcBorders>
              <w:bottom w:val="single" w:sz="8" w:space="0" w:color="000000"/>
            </w:tcBorders>
            <w:shd w:fill="FFFFFF" w:val="clear"/>
            <w:tcMar>
              <w:bottom w:w="28" w:type="dxa"/>
            </w:tcM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Total Liabilities and Stockholders' Equity</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sz w:val="17"/>
              </w:rPr>
            </w:pPr>
            <w:r>
              <w:rPr>
                <w:sz w:val="17"/>
              </w:rPr>
              <w:t>$</w:t>
            </w:r>
          </w:p>
        </w:tc>
        <w:tc>
          <w:tcPr>
            <w:tcW w:w="605"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186,204</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sz w:val="17"/>
              </w:rPr>
            </w:pPr>
            <w:r>
              <w:rPr>
                <w:sz w:val="17"/>
              </w:rPr>
              <w:t>$</w:t>
            </w:r>
          </w:p>
        </w:tc>
        <w:tc>
          <w:tcPr>
            <w:tcW w:w="605"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183,559</w:t>
            </w:r>
          </w:p>
        </w:tc>
        <w:tc>
          <w:tcPr>
            <w:tcW w:w="183" w:type="dxa"/>
            <w:tcBorders>
              <w:bottom w:val="double" w:sz="6" w:space="0" w:color="000000"/>
            </w:tcBorders>
            <w:shd w:fill="CCEEFF" w:val="clear"/>
            <w:tcMar>
              <w:bottom w:w="28" w:type="dxa"/>
            </w:tcMar>
            <w:vAlign w:val="center"/>
          </w:tcPr>
          <w:p>
            <w:pPr>
              <w:pStyle w:val="TableContents"/>
              <w:spacing w:before="0" w:after="283"/>
              <w:ind w:left="0" w:right="0" w:firstLine="108"/>
              <w:jc w:val="left"/>
              <w:rPr/>
            </w:pPr>
            <w:r>
              <w:rPr/>
              <w:t> </w:t>
            </w:r>
          </w:p>
        </w:tc>
      </w:tr>
      <w:tr>
        <w:trPr/>
        <w:tc>
          <w:tcPr>
            <w:tcW w:w="30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183"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rPr>
                <w:b/>
                <w:sz w:val="17"/>
              </w:rPr>
            </w:pPr>
            <w:r>
              <w:rPr>
                <w:b/>
                <w:sz w:val="17"/>
              </w:rPr>
              <w:t>Book Value Per Share Outstanding</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05" w:type="dxa"/>
            <w:tcBorders/>
            <w:shd w:fill="CCEEFF" w:val="clear"/>
            <w:vAlign w:val="center"/>
          </w:tcPr>
          <w:p>
            <w:pPr>
              <w:pStyle w:val="TableContents"/>
              <w:spacing w:before="0" w:after="283"/>
              <w:jc w:val="right"/>
              <w:rPr>
                <w:sz w:val="17"/>
              </w:rPr>
            </w:pPr>
            <w:r>
              <w:rPr>
                <w:sz w:val="17"/>
              </w:rPr>
              <w:t>14.94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05" w:type="dxa"/>
            <w:tcBorders/>
            <w:shd w:fill="CCEEFF" w:val="clear"/>
            <w:vAlign w:val="center"/>
          </w:tcPr>
          <w:p>
            <w:pPr>
              <w:pStyle w:val="TableContents"/>
              <w:spacing w:before="0" w:after="283"/>
              <w:jc w:val="right"/>
              <w:rPr>
                <w:sz w:val="17"/>
              </w:rPr>
            </w:pPr>
            <w:r>
              <w:rPr>
                <w:sz w:val="17"/>
              </w:rPr>
              <w:t>14.96</w:t>
            </w:r>
          </w:p>
        </w:tc>
        <w:tc>
          <w:tcPr>
            <w:tcW w:w="183" w:type="dxa"/>
            <w:tcBorders/>
            <w:shd w:fill="CCEEFF" w:val="clear"/>
            <w:vAlign w:val="center"/>
          </w:tcPr>
          <w:p>
            <w:pPr>
              <w:pStyle w:val="TableContents"/>
              <w:spacing w:before="0" w:after="283"/>
              <w:ind w:left="0" w:right="0" w:firstLine="108"/>
              <w:jc w:val="left"/>
              <w:rPr/>
            </w:pPr>
            <w:r>
              <w:rPr/>
              <w:t> </w:t>
            </w:r>
          </w:p>
        </w:tc>
      </w:tr>
      <w:tr>
        <w:trPr/>
        <w:tc>
          <w:tcPr>
            <w:tcW w:w="30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183" w:type="dxa"/>
            <w:tcBorders/>
            <w:shd w:fill="FFFFFF" w:val="clear"/>
            <w:vAlign w:val="center"/>
          </w:tcPr>
          <w:p>
            <w:pPr>
              <w:pStyle w:val="TableContents"/>
              <w:spacing w:before="0" w:after="283"/>
              <w:ind w:left="0" w:right="0" w:firstLine="108"/>
              <w:jc w:val="left"/>
              <w:rPr/>
            </w:pPr>
            <w:r>
              <w:rPr/>
              <w:t> </w:t>
            </w:r>
          </w:p>
        </w:tc>
      </w:tr>
      <w:tr>
        <w:trPr/>
        <w:tc>
          <w:tcPr>
            <w:tcW w:w="30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183" w:type="dxa"/>
            <w:tcBorders/>
            <w:shd w:fill="CCEEFF" w:val="cle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rPr>
                <w:b/>
                <w:sz w:val="17"/>
              </w:rPr>
            </w:pPr>
            <w:r>
              <w:rPr>
                <w:b/>
                <w:sz w:val="17"/>
              </w:rPr>
              <w:t>Acquisitions of</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183"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Property, Plant and Equipment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b/>
                <w:sz w:val="17"/>
              </w:rPr>
            </w:pPr>
            <w:r>
              <w:rPr>
                <w:b/>
                <w:sz w:val="17"/>
              </w:rPr>
              <w:t>Fourth Quarter</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05" w:type="dxa"/>
            <w:tcBorders/>
            <w:shd w:fill="CCEEFF" w:val="clear"/>
            <w:vAlign w:val="center"/>
          </w:tcPr>
          <w:p>
            <w:pPr>
              <w:pStyle w:val="TableContents"/>
              <w:spacing w:before="0" w:after="283"/>
              <w:jc w:val="right"/>
              <w:rPr>
                <w:sz w:val="17"/>
              </w:rPr>
            </w:pPr>
            <w:r>
              <w:rPr>
                <w:sz w:val="17"/>
              </w:rPr>
              <w:t>5,275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05" w:type="dxa"/>
            <w:tcBorders/>
            <w:shd w:fill="CCEEFF" w:val="clear"/>
            <w:vAlign w:val="center"/>
          </w:tcPr>
          <w:p>
            <w:pPr>
              <w:pStyle w:val="TableContents"/>
              <w:spacing w:before="0" w:after="283"/>
              <w:jc w:val="right"/>
              <w:rPr>
                <w:sz w:val="17"/>
              </w:rPr>
            </w:pPr>
            <w:r>
              <w:rPr>
                <w:sz w:val="17"/>
              </w:rPr>
              <w:t>1,990</w:t>
            </w:r>
          </w:p>
        </w:tc>
        <w:tc>
          <w:tcPr>
            <w:tcW w:w="183" w:type="dxa"/>
            <w:tcBorders/>
            <w:shd w:fill="CCEEFF" w:val="clear"/>
            <w:vAlign w:val="center"/>
          </w:tcPr>
          <w:p>
            <w:pPr>
              <w:pStyle w:val="TableContents"/>
              <w:spacing w:before="0" w:after="283"/>
              <w:ind w:left="0" w:right="0" w:firstLine="108"/>
              <w:jc w:val="left"/>
              <w:rPr/>
            </w:pPr>
            <w:r>
              <w:rPr/>
              <w:t> </w:t>
            </w:r>
          </w:p>
        </w:tc>
      </w:tr>
      <w:tr>
        <w:trPr/>
        <w:tc>
          <w:tcPr>
            <w:tcW w:w="30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b/>
                <w:sz w:val="17"/>
              </w:rPr>
            </w:pPr>
            <w:r>
              <w:rPr>
                <w:b/>
                <w:sz w:val="17"/>
              </w:rPr>
              <w:t>Year To Date</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18,566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9,795</w:t>
            </w:r>
          </w:p>
        </w:tc>
        <w:tc>
          <w:tcPr>
            <w:tcW w:w="183"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Depreciation and Amortization Charges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b/>
                <w:sz w:val="17"/>
              </w:rPr>
            </w:pPr>
            <w:r>
              <w:rPr>
                <w:b/>
                <w:sz w:val="17"/>
              </w:rPr>
              <w:t>Fourth Quarter</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05" w:type="dxa"/>
            <w:tcBorders/>
            <w:shd w:fill="CCEEFF" w:val="clear"/>
            <w:vAlign w:val="center"/>
          </w:tcPr>
          <w:p>
            <w:pPr>
              <w:pStyle w:val="TableContents"/>
              <w:spacing w:before="0" w:after="283"/>
              <w:jc w:val="right"/>
              <w:rPr>
                <w:sz w:val="17"/>
              </w:rPr>
            </w:pPr>
            <w:r>
              <w:rPr>
                <w:sz w:val="17"/>
              </w:rPr>
              <w:t>2,789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05" w:type="dxa"/>
            <w:tcBorders/>
            <w:shd w:fill="CCEEFF" w:val="clear"/>
            <w:vAlign w:val="center"/>
          </w:tcPr>
          <w:p>
            <w:pPr>
              <w:pStyle w:val="TableContents"/>
              <w:spacing w:before="0" w:after="283"/>
              <w:jc w:val="right"/>
              <w:rPr>
                <w:sz w:val="17"/>
              </w:rPr>
            </w:pPr>
            <w:r>
              <w:rPr>
                <w:sz w:val="17"/>
              </w:rPr>
              <w:t>2,251</w:t>
            </w:r>
          </w:p>
        </w:tc>
        <w:tc>
          <w:tcPr>
            <w:tcW w:w="183" w:type="dxa"/>
            <w:tcBorders/>
            <w:shd w:fill="CCEEFF" w:val="clear"/>
            <w:vAlign w:val="center"/>
          </w:tcPr>
          <w:p>
            <w:pPr>
              <w:pStyle w:val="TableContents"/>
              <w:spacing w:before="0" w:after="283"/>
              <w:ind w:left="0" w:right="0" w:firstLine="108"/>
              <w:jc w:val="left"/>
              <w:rPr/>
            </w:pPr>
            <w:r>
              <w:rPr/>
              <w:t> </w:t>
            </w:r>
          </w:p>
        </w:tc>
      </w:tr>
      <w:tr>
        <w:trPr/>
        <w:tc>
          <w:tcPr>
            <w:tcW w:w="30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b/>
                <w:sz w:val="17"/>
              </w:rPr>
            </w:pPr>
            <w:r>
              <w:rPr>
                <w:b/>
                <w:sz w:val="17"/>
              </w:rPr>
              <w:t>Year To Date</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10,396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8,946</w:t>
            </w:r>
          </w:p>
        </w:tc>
        <w:tc>
          <w:tcPr>
            <w:tcW w:w="183"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183"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5543550" cy="6953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543550" cy="695325"/>
                    </a:xfrm>
                    <a:prstGeom prst="rect">
                      <a:avLst/>
                    </a:prstGeom>
                  </pic:spPr>
                </pic:pic>
              </a:graphicData>
            </a:graphic>
          </wp:inline>
        </w:drawing>
      </w: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5524500" cy="7334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524500" cy="733425"/>
                    </a:xfrm>
                    <a:prstGeom prst="rect">
                      <a:avLst/>
                    </a:prstGeom>
                  </pic:spPr>
                </pic:pic>
              </a:graphicData>
            </a:graphic>
          </wp:inline>
        </w:drawing>
      </w: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353" w:type="dxa"/>
        <w:jc w:val="left"/>
        <w:tblInd w:w="0" w:type="dxa"/>
        <w:tblCellMar>
          <w:top w:w="0" w:type="dxa"/>
          <w:left w:w="0" w:type="dxa"/>
          <w:bottom w:w="0" w:type="dxa"/>
          <w:right w:w="0" w:type="dxa"/>
        </w:tblCellMar>
      </w:tblPr>
      <w:tblGrid>
        <w:gridCol w:w="4580"/>
        <w:gridCol w:w="60"/>
        <w:gridCol w:w="110"/>
        <w:gridCol w:w="575"/>
        <w:gridCol w:w="80"/>
        <w:gridCol w:w="60"/>
        <w:gridCol w:w="110"/>
        <w:gridCol w:w="575"/>
        <w:gridCol w:w="203"/>
      </w:tblGrid>
      <w:tr>
        <w:trPr/>
        <w:tc>
          <w:tcPr>
            <w:tcW w:w="5405" w:type="dxa"/>
            <w:gridSpan w:val="5"/>
            <w:tcBorders/>
            <w:shd w:fill="auto" w:val="clear"/>
            <w:vAlign w:val="center"/>
          </w:tcPr>
          <w:p>
            <w:pPr>
              <w:pStyle w:val="TableContents"/>
              <w:spacing w:before="0" w:after="283"/>
              <w:rPr>
                <w:b/>
                <w:sz w:val="17"/>
              </w:rPr>
            </w:pPr>
            <w:r>
              <w:rPr>
                <w:b/>
                <w:sz w:val="17"/>
              </w:rPr>
              <w:t>CONSOLIDATED STATEMENTS OF CASH FLOWS</w:t>
            </w:r>
          </w:p>
        </w:tc>
        <w:tc>
          <w:tcPr>
            <w:tcW w:w="60" w:type="dxa"/>
            <w:tcBorders/>
            <w:shd w:fill="auto" w:val="clear"/>
            <w:vAlign w:val="center"/>
          </w:tcPr>
          <w:p>
            <w:pPr>
              <w:pStyle w:val="TableContents"/>
              <w:spacing w:before="0" w:after="283"/>
              <w:rPr/>
            </w:pPr>
            <w:r>
              <w:rPr/>
              <w:t> </w:t>
            </w:r>
          </w:p>
        </w:tc>
        <w:tc>
          <w:tcPr>
            <w:tcW w:w="685" w:type="dxa"/>
            <w:gridSpan w:val="2"/>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r>
      <w:tr>
        <w:trPr/>
        <w:tc>
          <w:tcPr>
            <w:tcW w:w="4580" w:type="dxa"/>
            <w:tcBorders/>
            <w:shd w:fill="auto" w:val="clear"/>
            <w:vAlign w:val="center"/>
          </w:tcPr>
          <w:p>
            <w:pPr>
              <w:pStyle w:val="TableContents"/>
              <w:spacing w:before="0" w:after="283"/>
              <w:rPr>
                <w:sz w:val="17"/>
              </w:rPr>
            </w:pPr>
            <w:r>
              <w:rPr>
                <w:sz w:val="17"/>
              </w:rPr>
              <w:t>(in thousands)</w:t>
            </w:r>
          </w:p>
        </w:tc>
        <w:tc>
          <w:tcPr>
            <w:tcW w:w="60" w:type="dxa"/>
            <w:tcBorders/>
            <w:shd w:fill="auto" w:val="clear"/>
            <w:vAlign w:val="center"/>
          </w:tcPr>
          <w:p>
            <w:pPr>
              <w:pStyle w:val="TableContents"/>
              <w:spacing w:before="0" w:after="283"/>
              <w:rPr/>
            </w:pPr>
            <w:r>
              <w:rPr/>
              <w:t> </w:t>
            </w:r>
          </w:p>
        </w:tc>
        <w:tc>
          <w:tcPr>
            <w:tcW w:w="685"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5" w:type="dxa"/>
            <w:gridSpan w:val="2"/>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r>
      <w:tr>
        <w:trPr/>
        <w:tc>
          <w:tcPr>
            <w:tcW w:w="4580" w:type="dxa"/>
            <w:tcBorders/>
            <w:shd w:fill="auto" w:val="clear"/>
            <w:vAlign w:val="center"/>
          </w:tcPr>
          <w:p>
            <w:pPr>
              <w:pStyle w:val="TableContents"/>
              <w:spacing w:before="0" w:after="283"/>
              <w:rPr>
                <w:sz w:val="17"/>
              </w:rPr>
            </w:pPr>
            <w:r>
              <w:rPr>
                <w:sz w:val="17"/>
              </w:rPr>
              <w:t>(unaudited)</w:t>
            </w:r>
          </w:p>
        </w:tc>
        <w:tc>
          <w:tcPr>
            <w:tcW w:w="60" w:type="dxa"/>
            <w:tcBorders/>
            <w:shd w:fill="auto" w:val="clear"/>
            <w:vAlign w:val="center"/>
          </w:tcPr>
          <w:p>
            <w:pPr>
              <w:pStyle w:val="TableContents"/>
              <w:spacing w:before="0" w:after="283"/>
              <w:rPr/>
            </w:pPr>
            <w:r>
              <w:rPr/>
              <w:t> </w:t>
            </w:r>
          </w:p>
        </w:tc>
        <w:tc>
          <w:tcPr>
            <w:tcW w:w="685"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5" w:type="dxa"/>
            <w:gridSpan w:val="2"/>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r>
      <w:tr>
        <w:trPr/>
        <w:tc>
          <w:tcPr>
            <w:tcW w:w="45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5"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5" w:type="dxa"/>
            <w:gridSpan w:val="2"/>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r>
      <w:tr>
        <w:trPr/>
        <w:tc>
          <w:tcPr>
            <w:tcW w:w="45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10" w:type="dxa"/>
            <w:gridSpan w:val="6"/>
            <w:tcBorders/>
            <w:shd w:fill="auto" w:val="clear"/>
            <w:vAlign w:val="center"/>
          </w:tcPr>
          <w:p>
            <w:pPr>
              <w:pStyle w:val="TableContents"/>
              <w:spacing w:before="0" w:after="283"/>
              <w:jc w:val="center"/>
              <w:rPr>
                <w:b/>
                <w:sz w:val="17"/>
              </w:rPr>
            </w:pPr>
            <w:r>
              <w:rPr>
                <w:b/>
                <w:sz w:val="17"/>
              </w:rPr>
              <w:t>For the Year Ended</w:t>
            </w:r>
          </w:p>
        </w:tc>
        <w:tc>
          <w:tcPr>
            <w:tcW w:w="203" w:type="dxa"/>
            <w:tcBorders/>
            <w:shd w:fill="auto" w:val="clear"/>
            <w:vAlign w:val="center"/>
          </w:tcPr>
          <w:p>
            <w:pPr>
              <w:pStyle w:val="TableContents"/>
              <w:spacing w:before="0" w:after="283"/>
              <w:rPr/>
            </w:pPr>
            <w:r>
              <w:rPr/>
              <w:t> </w:t>
            </w:r>
          </w:p>
        </w:tc>
      </w:tr>
      <w:tr>
        <w:trPr/>
        <w:tc>
          <w:tcPr>
            <w:tcW w:w="458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510"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July 31,</w:t>
            </w:r>
          </w:p>
        </w:tc>
        <w:tc>
          <w:tcPr>
            <w:tcW w:w="203"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58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85" w:type="dxa"/>
            <w:gridSpan w:val="2"/>
            <w:tcBorders>
              <w:bottom w:val="single" w:sz="8" w:space="0" w:color="000000"/>
            </w:tcBorders>
            <w:shd w:fill="auto" w:val="clear"/>
            <w:tcMar>
              <w:bottom w:w="28" w:type="dxa"/>
            </w:tcMar>
            <w:vAlign w:val="center"/>
          </w:tcPr>
          <w:p>
            <w:pPr>
              <w:pStyle w:val="TableContents"/>
              <w:spacing w:before="0" w:after="283"/>
              <w:jc w:val="right"/>
              <w:rPr>
                <w:b/>
                <w:sz w:val="17"/>
              </w:rPr>
            </w:pPr>
            <w:r>
              <w:rPr>
                <w:b/>
                <w:sz w:val="17"/>
              </w:rPr>
              <w:t>2014</w:t>
            </w:r>
          </w:p>
        </w:tc>
        <w:tc>
          <w:tcPr>
            <w:tcW w:w="8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85" w:type="dxa"/>
            <w:gridSpan w:val="2"/>
            <w:tcBorders>
              <w:bottom w:val="single" w:sz="8" w:space="0" w:color="000000"/>
            </w:tcBorders>
            <w:shd w:fill="auto" w:val="clear"/>
            <w:tcMar>
              <w:bottom w:w="28" w:type="dxa"/>
            </w:tcMar>
            <w:vAlign w:val="center"/>
          </w:tcPr>
          <w:p>
            <w:pPr>
              <w:pStyle w:val="TableContents"/>
              <w:spacing w:before="0" w:after="283"/>
              <w:jc w:val="right"/>
              <w:rPr>
                <w:b/>
                <w:sz w:val="17"/>
              </w:rPr>
            </w:pPr>
            <w:r>
              <w:rPr>
                <w:b/>
                <w:sz w:val="17"/>
              </w:rPr>
              <w:t>2013</w:t>
            </w:r>
          </w:p>
        </w:tc>
        <w:tc>
          <w:tcPr>
            <w:tcW w:w="203"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580" w:type="dxa"/>
            <w:tcBorders/>
            <w:shd w:fill="auto" w:val="clear"/>
            <w:vAlign w:val="center"/>
          </w:tcPr>
          <w:p>
            <w:pPr>
              <w:pStyle w:val="TableContents"/>
              <w:spacing w:before="0" w:after="283"/>
              <w:rPr>
                <w:b/>
                <w:sz w:val="17"/>
              </w:rPr>
            </w:pPr>
            <w:r>
              <w:rPr>
                <w:b/>
                <w:sz w:val="17"/>
              </w:rPr>
              <w:t>CASH FLOWS FROM OPERATING ACTIVITIES</w:t>
            </w:r>
          </w:p>
        </w:tc>
        <w:tc>
          <w:tcPr>
            <w:tcW w:w="60" w:type="dxa"/>
            <w:tcBorders/>
            <w:shd w:fill="auto" w:val="clear"/>
            <w:vAlign w:val="center"/>
          </w:tcPr>
          <w:p>
            <w:pPr>
              <w:pStyle w:val="TableContents"/>
              <w:spacing w:before="0" w:after="283"/>
              <w:rPr/>
            </w:pPr>
            <w:r>
              <w:rPr/>
              <w:t> </w:t>
            </w:r>
          </w:p>
        </w:tc>
        <w:tc>
          <w:tcPr>
            <w:tcW w:w="685"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5" w:type="dxa"/>
            <w:gridSpan w:val="2"/>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r>
      <w:tr>
        <w:trPr/>
        <w:tc>
          <w:tcPr>
            <w:tcW w:w="4580" w:type="dxa"/>
            <w:tcBorders/>
            <w:shd w:fill="CCEEFF" w:val="clear"/>
            <w:vAlign w:val="center"/>
          </w:tcPr>
          <w:p>
            <w:pPr>
              <w:pStyle w:val="TableContents"/>
              <w:spacing w:before="0" w:after="283"/>
              <w:jc w:val="left"/>
              <w:rPr>
                <w:b/>
                <w:sz w:val="17"/>
              </w:rPr>
            </w:pPr>
            <w:r>
              <w:rPr>
                <w:b/>
                <w:sz w:val="17"/>
              </w:rPr>
              <w:t>Net Income</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575" w:type="dxa"/>
            <w:tcBorders/>
            <w:shd w:fill="CCEEFF" w:val="clear"/>
            <w:vAlign w:val="center"/>
          </w:tcPr>
          <w:p>
            <w:pPr>
              <w:pStyle w:val="TableContents"/>
              <w:spacing w:before="0" w:after="283"/>
              <w:jc w:val="right"/>
              <w:rPr>
                <w:sz w:val="17"/>
              </w:rPr>
            </w:pPr>
            <w:r>
              <w:rPr>
                <w:sz w:val="17"/>
              </w:rPr>
              <w:t>8,356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575" w:type="dxa"/>
            <w:tcBorders/>
            <w:shd w:fill="CCEEFF" w:val="clear"/>
            <w:vAlign w:val="center"/>
          </w:tcPr>
          <w:p>
            <w:pPr>
              <w:pStyle w:val="TableContents"/>
              <w:spacing w:before="0" w:after="283"/>
              <w:jc w:val="right"/>
              <w:rPr>
                <w:sz w:val="17"/>
              </w:rPr>
            </w:pPr>
            <w:r>
              <w:rPr>
                <w:sz w:val="17"/>
              </w:rPr>
              <w:t>14,586</w:t>
            </w:r>
          </w:p>
        </w:tc>
        <w:tc>
          <w:tcPr>
            <w:tcW w:w="203" w:type="dxa"/>
            <w:tcBorders/>
            <w:shd w:fill="CCEEFF" w:val="clear"/>
            <w:vAlign w:val="center"/>
          </w:tcPr>
          <w:p>
            <w:pPr>
              <w:pStyle w:val="TableContents"/>
              <w:spacing w:before="0" w:after="283"/>
              <w:jc w:val="left"/>
              <w:rPr/>
            </w:pPr>
            <w:r>
              <w:rPr/>
              <w:t> </w:t>
            </w:r>
          </w:p>
        </w:tc>
      </w:tr>
      <w:tr>
        <w:trPr/>
        <w:tc>
          <w:tcPr>
            <w:tcW w:w="4580" w:type="dxa"/>
            <w:tcBorders/>
            <w:shd w:fill="FFFFFF" w:val="clear"/>
            <w:vAlign w:val="center"/>
          </w:tcPr>
          <w:p>
            <w:pPr>
              <w:pStyle w:val="TableContents"/>
              <w:spacing w:before="0" w:after="283"/>
              <w:jc w:val="left"/>
              <w:rPr>
                <w:b/>
                <w:sz w:val="17"/>
              </w:rPr>
            </w:pPr>
            <w:r>
              <w:rPr>
                <w:b/>
                <w:sz w:val="17"/>
              </w:rPr>
              <w:t>Adjustments to reconcile net income to net cash</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4580" w:type="dxa"/>
            <w:tcBorders/>
            <w:shd w:fill="CCEEFF" w:val="clear"/>
            <w:vAlign w:val="center"/>
          </w:tcPr>
          <w:p>
            <w:pPr>
              <w:pStyle w:val="TableContents"/>
              <w:spacing w:before="0" w:after="283"/>
              <w:jc w:val="left"/>
              <w:rPr>
                <w:b/>
                <w:sz w:val="17"/>
              </w:rPr>
            </w:pPr>
            <w:r>
              <w:rPr>
                <w:b/>
                <w:sz w:val="17"/>
              </w:rPr>
              <w:t>provided by operating activities, net of acquisition:</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4580" w:type="dxa"/>
            <w:tcBorders/>
            <w:shd w:fill="FFFFFF" w:val="clear"/>
            <w:vAlign w:val="center"/>
          </w:tcPr>
          <w:p>
            <w:pPr>
              <w:pStyle w:val="TableContents"/>
              <w:spacing w:before="0" w:after="283"/>
              <w:jc w:val="left"/>
              <w:rPr/>
            </w:pPr>
            <w:r>
              <w:rPr/>
              <w:t>     </w:t>
            </w:r>
            <w:r>
              <w:rPr>
                <w:b/>
                <w:sz w:val="17"/>
              </w:rPr>
              <w:t>Depreciation and Amortization</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10,396</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8,946</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4580" w:type="dxa"/>
            <w:tcBorders/>
            <w:shd w:fill="CCEEFF" w:val="clear"/>
            <w:vAlign w:val="center"/>
          </w:tcPr>
          <w:p>
            <w:pPr>
              <w:pStyle w:val="TableContents"/>
              <w:spacing w:before="0" w:after="283"/>
              <w:jc w:val="left"/>
              <w:rPr/>
            </w:pPr>
            <w:r>
              <w:rPr/>
              <w:t>     </w:t>
            </w:r>
            <w:r>
              <w:rPr>
                <w:b/>
                <w:sz w:val="17"/>
              </w:rPr>
              <w:t>Capacity Rationalization Plan Charges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70</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4580" w:type="dxa"/>
            <w:tcBorders/>
            <w:shd w:fill="FFFFFF" w:val="clear"/>
            <w:vAlign w:val="center"/>
          </w:tcPr>
          <w:p>
            <w:pPr>
              <w:pStyle w:val="TableContents"/>
              <w:spacing w:before="0" w:after="283"/>
              <w:jc w:val="left"/>
              <w:rPr/>
            </w:pPr>
            <w:r>
              <w:rPr/>
              <w:t>     </w:t>
            </w:r>
            <w:r>
              <w:rPr>
                <w:b/>
                <w:sz w:val="17"/>
              </w:rPr>
              <w:t>Decrease (Increase) in Accounts Receivable</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82</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(984</w:t>
            </w:r>
          </w:p>
        </w:tc>
        <w:tc>
          <w:tcPr>
            <w:tcW w:w="203" w:type="dxa"/>
            <w:tcBorders/>
            <w:shd w:fill="FFFFFF" w:val="clear"/>
            <w:vAlign w:val="center"/>
          </w:tcPr>
          <w:p>
            <w:pPr>
              <w:pStyle w:val="TableContents"/>
              <w:spacing w:before="0" w:after="283"/>
              <w:ind w:left="0" w:right="0" w:firstLine="108"/>
              <w:jc w:val="left"/>
              <w:rPr>
                <w:sz w:val="17"/>
              </w:rPr>
            </w:pPr>
            <w:r>
              <w:rPr>
                <w:sz w:val="17"/>
              </w:rPr>
              <w:t>)</w:t>
            </w:r>
          </w:p>
        </w:tc>
      </w:tr>
      <w:tr>
        <w:trPr/>
        <w:tc>
          <w:tcPr>
            <w:tcW w:w="4580" w:type="dxa"/>
            <w:tcBorders/>
            <w:shd w:fill="CCEEFF" w:val="clear"/>
            <w:vAlign w:val="center"/>
          </w:tcPr>
          <w:p>
            <w:pPr>
              <w:pStyle w:val="TableContents"/>
              <w:spacing w:before="0" w:after="283"/>
              <w:jc w:val="left"/>
              <w:rPr/>
            </w:pPr>
            <w:r>
              <w:rPr/>
              <w:t>     </w:t>
            </w:r>
            <w:r>
              <w:rPr>
                <w:b/>
                <w:sz w:val="17"/>
              </w:rPr>
              <w:t>Increase in Inventories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(2,966</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(1,050</w:t>
            </w:r>
          </w:p>
        </w:tc>
        <w:tc>
          <w:tcPr>
            <w:tcW w:w="203" w:type="dxa"/>
            <w:tcBorders/>
            <w:shd w:fill="CCEEFF" w:val="clear"/>
            <w:vAlign w:val="center"/>
          </w:tcPr>
          <w:p>
            <w:pPr>
              <w:pStyle w:val="TableContents"/>
              <w:spacing w:before="0" w:after="283"/>
              <w:ind w:left="0" w:right="0" w:firstLine="108"/>
              <w:jc w:val="left"/>
              <w:rPr>
                <w:sz w:val="17"/>
              </w:rPr>
            </w:pPr>
            <w:r>
              <w:rPr>
                <w:sz w:val="17"/>
              </w:rPr>
              <w:t>)</w:t>
            </w:r>
          </w:p>
        </w:tc>
      </w:tr>
      <w:tr>
        <w:trPr/>
        <w:tc>
          <w:tcPr>
            <w:tcW w:w="4580" w:type="dxa"/>
            <w:tcBorders/>
            <w:shd w:fill="FFFFFF" w:val="clear"/>
            <w:vAlign w:val="center"/>
          </w:tcPr>
          <w:p>
            <w:pPr>
              <w:pStyle w:val="TableContents"/>
              <w:spacing w:before="0" w:after="283"/>
              <w:jc w:val="left"/>
              <w:rPr/>
            </w:pPr>
            <w:r>
              <w:rPr/>
              <w:t>     </w:t>
            </w:r>
            <w:r>
              <w:rPr>
                <w:b/>
                <w:sz w:val="17"/>
              </w:rPr>
              <w:t>Increase in Accounts Payable</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187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135</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4580" w:type="dxa"/>
            <w:tcBorders/>
            <w:shd w:fill="CCEEFF" w:val="clear"/>
            <w:vAlign w:val="center"/>
          </w:tcPr>
          <w:p>
            <w:pPr>
              <w:pStyle w:val="TableContents"/>
              <w:spacing w:before="0" w:after="283"/>
              <w:jc w:val="left"/>
              <w:rPr/>
            </w:pPr>
            <w:r>
              <w:rPr/>
              <w:t>     </w:t>
            </w:r>
            <w:r>
              <w:rPr>
                <w:b/>
                <w:sz w:val="17"/>
              </w:rPr>
              <w:t>(Decrease) Increase in Accrued Expenses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(2,586</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2,159</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4580" w:type="dxa"/>
            <w:tcBorders/>
            <w:shd w:fill="FFFFFF" w:val="clear"/>
            <w:vAlign w:val="center"/>
          </w:tcPr>
          <w:p>
            <w:pPr>
              <w:pStyle w:val="TableContents"/>
              <w:spacing w:before="0" w:after="283"/>
              <w:jc w:val="left"/>
              <w:rPr/>
            </w:pPr>
            <w:r>
              <w:rPr/>
              <w:t>     </w:t>
            </w:r>
            <w:r>
              <w:rPr>
                <w:b/>
                <w:sz w:val="17"/>
              </w:rPr>
              <w:t>Increase (Decrease) in Pension and Postretirement Benefits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2,887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(1,896</w:t>
            </w:r>
          </w:p>
        </w:tc>
        <w:tc>
          <w:tcPr>
            <w:tcW w:w="203" w:type="dxa"/>
            <w:tcBorders/>
            <w:shd w:fill="FFFFFF" w:val="clear"/>
            <w:vAlign w:val="center"/>
          </w:tcPr>
          <w:p>
            <w:pPr>
              <w:pStyle w:val="TableContents"/>
              <w:spacing w:before="0" w:after="283"/>
              <w:ind w:left="0" w:right="0" w:firstLine="108"/>
              <w:jc w:val="left"/>
              <w:rPr>
                <w:sz w:val="17"/>
              </w:rPr>
            </w:pPr>
            <w:r>
              <w:rPr>
                <w:sz w:val="17"/>
              </w:rPr>
              <w:t>)</w:t>
            </w:r>
          </w:p>
        </w:tc>
      </w:tr>
      <w:tr>
        <w:trPr/>
        <w:tc>
          <w:tcPr>
            <w:tcW w:w="4580" w:type="dxa"/>
            <w:tcBorders/>
            <w:shd w:fill="CCEEFF" w:val="clear"/>
            <w:vAlign w:val="center"/>
          </w:tcPr>
          <w:p>
            <w:pPr>
              <w:pStyle w:val="TableContents"/>
              <w:spacing w:before="0" w:after="283"/>
              <w:rPr/>
            </w:pPr>
            <w:r>
              <w:rPr/>
              <w:t>     </w:t>
            </w:r>
            <w:r>
              <w:rPr>
                <w:b/>
                <w:sz w:val="17"/>
              </w:rPr>
              <w:t>Other</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(60</w:t>
            </w:r>
          </w:p>
        </w:tc>
        <w:tc>
          <w:tcPr>
            <w:tcW w:w="80" w:type="dxa"/>
            <w:tcBorders>
              <w:bottom w:val="single" w:sz="8" w:space="0" w:color="000000"/>
            </w:tcBorders>
            <w:shd w:fill="CCEE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1,400</w:t>
            </w:r>
          </w:p>
        </w:tc>
        <w:tc>
          <w:tcPr>
            <w:tcW w:w="203" w:type="dxa"/>
            <w:tcBorders>
              <w:bottom w:val="single" w:sz="8" w:space="0" w:color="000000"/>
            </w:tcBorders>
            <w:shd w:fill="CCEEFF" w:val="clear"/>
            <w:tcMar>
              <w:bottom w:w="28" w:type="dxa"/>
            </w:tcMar>
            <w:vAlign w:val="center"/>
          </w:tcPr>
          <w:p>
            <w:pPr>
              <w:pStyle w:val="TableContents"/>
              <w:spacing w:before="0" w:after="283"/>
              <w:ind w:left="0" w:right="0" w:firstLine="108"/>
              <w:jc w:val="left"/>
              <w:rPr/>
            </w:pPr>
            <w:r>
              <w:rPr/>
              <w:t> </w:t>
            </w:r>
          </w:p>
        </w:tc>
      </w:tr>
      <w:tr>
        <w:trPr/>
        <w:tc>
          <w:tcPr>
            <w:tcW w:w="4580" w:type="dxa"/>
            <w:tcBorders/>
            <w:shd w:fill="FFFFFF" w:val="clear"/>
            <w:vAlign w:val="center"/>
          </w:tcPr>
          <w:p>
            <w:pPr>
              <w:pStyle w:val="TableContents"/>
              <w:spacing w:before="0" w:after="283"/>
              <w:jc w:val="left"/>
              <w:rPr/>
            </w:pPr>
            <w:r>
              <w:rPr/>
              <w:t>          </w:t>
            </w:r>
            <w:r>
              <w:rPr>
                <w:b/>
                <w:sz w:val="17"/>
              </w:rPr>
              <w:t>Total Adjustments</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7,940</w:t>
            </w:r>
          </w:p>
        </w:tc>
        <w:tc>
          <w:tcPr>
            <w:tcW w:w="8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8,780</w:t>
            </w:r>
          </w:p>
        </w:tc>
        <w:tc>
          <w:tcPr>
            <w:tcW w:w="203" w:type="dxa"/>
            <w:tcBorders>
              <w:bottom w:val="single" w:sz="8" w:space="0" w:color="000000"/>
            </w:tcBorders>
            <w:shd w:fill="FFFFFF" w:val="clear"/>
            <w:tcMar>
              <w:bottom w:w="28" w:type="dxa"/>
            </w:tcMar>
            <w:vAlign w:val="center"/>
          </w:tcPr>
          <w:p>
            <w:pPr>
              <w:pStyle w:val="TableContents"/>
              <w:spacing w:before="0" w:after="283"/>
              <w:ind w:left="0" w:right="0" w:firstLine="108"/>
              <w:jc w:val="left"/>
              <w:rPr/>
            </w:pPr>
            <w:r>
              <w:rPr/>
              <w:t> </w:t>
            </w:r>
          </w:p>
        </w:tc>
      </w:tr>
      <w:tr>
        <w:trPr/>
        <w:tc>
          <w:tcPr>
            <w:tcW w:w="4580" w:type="dxa"/>
            <w:tcBorders/>
            <w:shd w:fill="CCEEFF" w:val="clear"/>
            <w:vAlign w:val="center"/>
          </w:tcPr>
          <w:p>
            <w:pPr>
              <w:pStyle w:val="TableContents"/>
              <w:spacing w:before="0" w:after="283"/>
              <w:jc w:val="left"/>
              <w:rPr/>
            </w:pPr>
            <w:r>
              <w:rPr/>
              <w:t>     </w:t>
            </w:r>
            <w:r>
              <w:rPr>
                <w:b/>
                <w:sz w:val="17"/>
              </w:rPr>
              <w:t>Net Cash Provided by Operating Activities</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16,296</w:t>
            </w:r>
          </w:p>
        </w:tc>
        <w:tc>
          <w:tcPr>
            <w:tcW w:w="8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23,366</w:t>
            </w:r>
          </w:p>
        </w:tc>
        <w:tc>
          <w:tcPr>
            <w:tcW w:w="203" w:type="dxa"/>
            <w:tcBorders>
              <w:bottom w:val="single" w:sz="8" w:space="0" w:color="000000"/>
            </w:tcBorders>
            <w:shd w:fill="CCEEFF" w:val="clear"/>
            <w:tcMar>
              <w:bottom w:w="28" w:type="dxa"/>
            </w:tcMar>
            <w:vAlign w:val="center"/>
          </w:tcPr>
          <w:p>
            <w:pPr>
              <w:pStyle w:val="TableContents"/>
              <w:spacing w:before="0" w:after="283"/>
              <w:ind w:left="0" w:right="0" w:firstLine="108"/>
              <w:jc w:val="left"/>
              <w:rPr/>
            </w:pPr>
            <w:r>
              <w:rPr/>
              <w:t> </w:t>
            </w:r>
          </w:p>
        </w:tc>
      </w:tr>
      <w:tr>
        <w:trPr/>
        <w:tc>
          <w:tcPr>
            <w:tcW w:w="45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4580" w:type="dxa"/>
            <w:tcBorders/>
            <w:shd w:fill="CCEEFF" w:val="clear"/>
            <w:vAlign w:val="center"/>
          </w:tcPr>
          <w:p>
            <w:pPr>
              <w:pStyle w:val="TableContents"/>
              <w:spacing w:before="0" w:after="283"/>
              <w:jc w:val="left"/>
              <w:rPr>
                <w:b/>
                <w:sz w:val="17"/>
              </w:rPr>
            </w:pPr>
            <w:r>
              <w:rPr>
                <w:b/>
                <w:sz w:val="17"/>
              </w:rPr>
              <w:t>CASH FLOWS FROM INVESTING ACTIVITIES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4580" w:type="dxa"/>
            <w:tcBorders/>
            <w:shd w:fill="FFFFFF" w:val="clear"/>
            <w:vAlign w:val="center"/>
          </w:tcPr>
          <w:p>
            <w:pPr>
              <w:pStyle w:val="TableContents"/>
              <w:spacing w:before="0" w:after="283"/>
              <w:jc w:val="left"/>
              <w:rPr/>
            </w:pPr>
            <w:r>
              <w:rPr/>
              <w:t>     </w:t>
            </w:r>
            <w:r>
              <w:rPr>
                <w:b/>
                <w:sz w:val="17"/>
              </w:rPr>
              <w:t>Capital Expenditures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(18,566</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(9,795</w:t>
            </w:r>
          </w:p>
        </w:tc>
        <w:tc>
          <w:tcPr>
            <w:tcW w:w="203" w:type="dxa"/>
            <w:tcBorders/>
            <w:shd w:fill="FFFFFF" w:val="clear"/>
            <w:vAlign w:val="center"/>
          </w:tcPr>
          <w:p>
            <w:pPr>
              <w:pStyle w:val="TableContents"/>
              <w:spacing w:before="0" w:after="283"/>
              <w:ind w:left="0" w:right="0" w:firstLine="108"/>
              <w:jc w:val="left"/>
              <w:rPr>
                <w:sz w:val="17"/>
              </w:rPr>
            </w:pPr>
            <w:r>
              <w:rPr>
                <w:sz w:val="17"/>
              </w:rPr>
              <w:t>)</w:t>
            </w:r>
          </w:p>
        </w:tc>
      </w:tr>
      <w:tr>
        <w:trPr/>
        <w:tc>
          <w:tcPr>
            <w:tcW w:w="4580" w:type="dxa"/>
            <w:tcBorders/>
            <w:shd w:fill="CCEEFF" w:val="clear"/>
            <w:vAlign w:val="center"/>
          </w:tcPr>
          <w:p>
            <w:pPr>
              <w:pStyle w:val="TableContents"/>
              <w:spacing w:before="0" w:after="283"/>
              <w:rPr/>
            </w:pPr>
            <w:r>
              <w:rPr/>
              <w:t>     </w:t>
            </w:r>
            <w:r>
              <w:rPr>
                <w:b/>
                <w:sz w:val="17"/>
              </w:rPr>
              <w:t>Acquisition of Business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(12,876</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4580" w:type="dxa"/>
            <w:tcBorders/>
            <w:shd w:fill="FFFFFF" w:val="clear"/>
            <w:vAlign w:val="center"/>
          </w:tcPr>
          <w:p>
            <w:pPr>
              <w:pStyle w:val="TableContents"/>
              <w:spacing w:before="0" w:after="283"/>
              <w:jc w:val="left"/>
              <w:rPr/>
            </w:pPr>
            <w:r>
              <w:rPr/>
              <w:t>     </w:t>
            </w:r>
            <w:r>
              <w:rPr>
                <w:b/>
                <w:sz w:val="17"/>
              </w:rPr>
              <w:t>Restricted Cash</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(129</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4580" w:type="dxa"/>
            <w:tcBorders/>
            <w:shd w:fill="CCEEFF" w:val="clear"/>
            <w:vAlign w:val="center"/>
          </w:tcPr>
          <w:p>
            <w:pPr>
              <w:pStyle w:val="TableContents"/>
              <w:spacing w:before="0" w:after="283"/>
              <w:jc w:val="left"/>
              <w:rPr/>
            </w:pPr>
            <w:r>
              <w:rPr/>
              <w:t>     </w:t>
            </w:r>
            <w:r>
              <w:rPr>
                <w:b/>
                <w:sz w:val="17"/>
              </w:rPr>
              <w:t>Net Dispositions (Purchases) of Investment Securities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15,821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(9,289</w:t>
            </w:r>
          </w:p>
        </w:tc>
        <w:tc>
          <w:tcPr>
            <w:tcW w:w="203" w:type="dxa"/>
            <w:tcBorders/>
            <w:shd w:fill="CCEEFF" w:val="clear"/>
            <w:vAlign w:val="center"/>
          </w:tcPr>
          <w:p>
            <w:pPr>
              <w:pStyle w:val="TableContents"/>
              <w:spacing w:before="0" w:after="283"/>
              <w:ind w:left="0" w:right="0" w:firstLine="108"/>
              <w:jc w:val="left"/>
              <w:rPr>
                <w:sz w:val="17"/>
              </w:rPr>
            </w:pPr>
            <w:r>
              <w:rPr>
                <w:sz w:val="17"/>
              </w:rPr>
              <w:t>)</w:t>
            </w:r>
          </w:p>
        </w:tc>
      </w:tr>
      <w:tr>
        <w:trPr/>
        <w:tc>
          <w:tcPr>
            <w:tcW w:w="4580" w:type="dxa"/>
            <w:tcBorders/>
            <w:shd w:fill="FFFFFF" w:val="clear"/>
            <w:vAlign w:val="center"/>
          </w:tcPr>
          <w:p>
            <w:pPr>
              <w:pStyle w:val="TableContents"/>
              <w:spacing w:before="0" w:after="283"/>
              <w:rPr/>
            </w:pPr>
            <w:r>
              <w:rPr/>
              <w:t>     </w:t>
            </w:r>
            <w:r>
              <w:rPr>
                <w:b/>
                <w:sz w:val="17"/>
              </w:rPr>
              <w:t>Other</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180</w:t>
            </w:r>
          </w:p>
        </w:tc>
        <w:tc>
          <w:tcPr>
            <w:tcW w:w="8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66</w:t>
            </w:r>
          </w:p>
        </w:tc>
        <w:tc>
          <w:tcPr>
            <w:tcW w:w="203" w:type="dxa"/>
            <w:tcBorders>
              <w:bottom w:val="single" w:sz="8" w:space="0" w:color="000000"/>
            </w:tcBorders>
            <w:shd w:fill="FFFFFF" w:val="clear"/>
            <w:tcMar>
              <w:bottom w:w="28" w:type="dxa"/>
            </w:tcMar>
            <w:vAlign w:val="center"/>
          </w:tcPr>
          <w:p>
            <w:pPr>
              <w:pStyle w:val="TableContents"/>
              <w:spacing w:before="0" w:after="283"/>
              <w:ind w:left="0" w:right="0" w:firstLine="108"/>
              <w:jc w:val="left"/>
              <w:rPr/>
            </w:pPr>
            <w:r>
              <w:rPr/>
              <w:t> </w:t>
            </w:r>
          </w:p>
        </w:tc>
      </w:tr>
      <w:tr>
        <w:trPr/>
        <w:tc>
          <w:tcPr>
            <w:tcW w:w="4580" w:type="dxa"/>
            <w:tcBorders/>
            <w:shd w:fill="CCEEFF" w:val="clear"/>
            <w:vAlign w:val="center"/>
          </w:tcPr>
          <w:p>
            <w:pPr>
              <w:pStyle w:val="TableContents"/>
              <w:spacing w:before="0" w:after="283"/>
              <w:jc w:val="left"/>
              <w:rPr/>
            </w:pPr>
            <w:r>
              <w:rPr/>
              <w:t>     </w:t>
            </w:r>
            <w:r>
              <w:rPr>
                <w:b/>
                <w:sz w:val="17"/>
              </w:rPr>
              <w:t>Net Cash Used in Investing Activities</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(15,570</w:t>
            </w:r>
          </w:p>
        </w:tc>
        <w:tc>
          <w:tcPr>
            <w:tcW w:w="80" w:type="dxa"/>
            <w:tcBorders>
              <w:bottom w:val="single" w:sz="8" w:space="0" w:color="000000"/>
            </w:tcBorders>
            <w:shd w:fill="CCEE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(19,018</w:t>
            </w:r>
          </w:p>
        </w:tc>
        <w:tc>
          <w:tcPr>
            <w:tcW w:w="203" w:type="dxa"/>
            <w:tcBorders>
              <w:bottom w:val="single" w:sz="8" w:space="0" w:color="000000"/>
            </w:tcBorders>
            <w:shd w:fill="CCEEFF" w:val="clear"/>
            <w:tcMar>
              <w:bottom w:w="28" w:type="dxa"/>
            </w:tcMar>
            <w:vAlign w:val="center"/>
          </w:tcPr>
          <w:p>
            <w:pPr>
              <w:pStyle w:val="TableContents"/>
              <w:spacing w:before="0" w:after="283"/>
              <w:ind w:left="0" w:right="0" w:firstLine="108"/>
              <w:jc w:val="left"/>
              <w:rPr>
                <w:sz w:val="17"/>
              </w:rPr>
            </w:pPr>
            <w:r>
              <w:rPr>
                <w:sz w:val="17"/>
              </w:rPr>
              <w:t>)</w:t>
            </w:r>
          </w:p>
        </w:tc>
      </w:tr>
      <w:tr>
        <w:trPr/>
        <w:tc>
          <w:tcPr>
            <w:tcW w:w="45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4580" w:type="dxa"/>
            <w:tcBorders/>
            <w:shd w:fill="CCEEFF" w:val="clear"/>
            <w:vAlign w:val="center"/>
          </w:tcPr>
          <w:p>
            <w:pPr>
              <w:pStyle w:val="TableContents"/>
              <w:spacing w:before="0" w:after="283"/>
              <w:jc w:val="left"/>
              <w:rPr>
                <w:b/>
                <w:sz w:val="17"/>
              </w:rPr>
            </w:pPr>
            <w:r>
              <w:rPr>
                <w:b/>
                <w:sz w:val="17"/>
              </w:rPr>
              <w:t>CASH FLOWS FROM FINANCING ACTIVITIES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4580" w:type="dxa"/>
            <w:tcBorders/>
            <w:shd w:fill="FFFFFF" w:val="clear"/>
            <w:vAlign w:val="center"/>
          </w:tcPr>
          <w:p>
            <w:pPr>
              <w:pStyle w:val="TableContents"/>
              <w:spacing w:before="0" w:after="283"/>
              <w:jc w:val="left"/>
              <w:rPr/>
            </w:pPr>
            <w:r>
              <w:rPr/>
              <w:t>     </w:t>
            </w:r>
            <w:r>
              <w:rPr>
                <w:b/>
                <w:sz w:val="17"/>
              </w:rPr>
              <w:t>Principal Payments on Long-Term Debt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(3,500</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(3,800</w:t>
            </w:r>
          </w:p>
        </w:tc>
        <w:tc>
          <w:tcPr>
            <w:tcW w:w="203" w:type="dxa"/>
            <w:tcBorders/>
            <w:shd w:fill="FFFFFF" w:val="clear"/>
            <w:vAlign w:val="center"/>
          </w:tcPr>
          <w:p>
            <w:pPr>
              <w:pStyle w:val="TableContents"/>
              <w:spacing w:before="0" w:after="283"/>
              <w:ind w:left="0" w:right="0" w:firstLine="108"/>
              <w:jc w:val="left"/>
              <w:rPr>
                <w:sz w:val="17"/>
              </w:rPr>
            </w:pPr>
            <w:r>
              <w:rPr>
                <w:sz w:val="17"/>
              </w:rPr>
              <w:t>)</w:t>
            </w:r>
          </w:p>
        </w:tc>
      </w:tr>
      <w:tr>
        <w:trPr/>
        <w:tc>
          <w:tcPr>
            <w:tcW w:w="4580" w:type="dxa"/>
            <w:tcBorders/>
            <w:shd w:fill="CCEEFF" w:val="clear"/>
            <w:vAlign w:val="center"/>
          </w:tcPr>
          <w:p>
            <w:pPr>
              <w:pStyle w:val="TableContents"/>
              <w:spacing w:before="0" w:after="283"/>
              <w:jc w:val="left"/>
              <w:rPr/>
            </w:pPr>
            <w:r>
              <w:rPr/>
              <w:t>     </w:t>
            </w:r>
            <w:r>
              <w:rPr>
                <w:b/>
                <w:sz w:val="17"/>
              </w:rPr>
              <w:t>Dividends Paid</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(4,965</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(4,630</w:t>
            </w:r>
          </w:p>
        </w:tc>
        <w:tc>
          <w:tcPr>
            <w:tcW w:w="203" w:type="dxa"/>
            <w:tcBorders/>
            <w:shd w:fill="CCEEFF" w:val="clear"/>
            <w:vAlign w:val="center"/>
          </w:tcPr>
          <w:p>
            <w:pPr>
              <w:pStyle w:val="TableContents"/>
              <w:spacing w:before="0" w:after="283"/>
              <w:ind w:left="0" w:right="0" w:firstLine="108"/>
              <w:jc w:val="left"/>
              <w:rPr>
                <w:sz w:val="17"/>
              </w:rPr>
            </w:pPr>
            <w:r>
              <w:rPr>
                <w:sz w:val="17"/>
              </w:rPr>
              <w:t>)</w:t>
            </w:r>
          </w:p>
        </w:tc>
      </w:tr>
      <w:tr>
        <w:trPr/>
        <w:tc>
          <w:tcPr>
            <w:tcW w:w="4580" w:type="dxa"/>
            <w:tcBorders/>
            <w:shd w:fill="FFFFFF" w:val="clear"/>
            <w:vAlign w:val="center"/>
          </w:tcPr>
          <w:p>
            <w:pPr>
              <w:pStyle w:val="TableContents"/>
              <w:spacing w:before="0" w:after="283"/>
              <w:jc w:val="left"/>
              <w:rPr/>
            </w:pPr>
            <w:r>
              <w:rPr/>
              <w:t>     </w:t>
            </w:r>
            <w:r>
              <w:rPr>
                <w:b/>
                <w:sz w:val="17"/>
              </w:rPr>
              <w:t>Purchase of Treasury Stock</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(87</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(175</w:t>
            </w:r>
          </w:p>
        </w:tc>
        <w:tc>
          <w:tcPr>
            <w:tcW w:w="203" w:type="dxa"/>
            <w:tcBorders/>
            <w:shd w:fill="FFFFFF" w:val="clear"/>
            <w:vAlign w:val="center"/>
          </w:tcPr>
          <w:p>
            <w:pPr>
              <w:pStyle w:val="TableContents"/>
              <w:spacing w:before="0" w:after="283"/>
              <w:ind w:left="0" w:right="0" w:firstLine="108"/>
              <w:jc w:val="left"/>
              <w:rPr>
                <w:sz w:val="17"/>
              </w:rPr>
            </w:pPr>
            <w:r>
              <w:rPr>
                <w:sz w:val="17"/>
              </w:rPr>
              <w:t>)</w:t>
            </w:r>
          </w:p>
        </w:tc>
      </w:tr>
      <w:tr>
        <w:trPr/>
        <w:tc>
          <w:tcPr>
            <w:tcW w:w="4580" w:type="dxa"/>
            <w:tcBorders/>
            <w:shd w:fill="CCEEFF" w:val="clear"/>
            <w:vAlign w:val="center"/>
          </w:tcPr>
          <w:p>
            <w:pPr>
              <w:pStyle w:val="TableContents"/>
              <w:spacing w:before="0" w:after="283"/>
              <w:rPr/>
            </w:pPr>
            <w:r>
              <w:rPr/>
              <w:t>     </w:t>
            </w:r>
            <w:r>
              <w:rPr>
                <w:b/>
                <w:sz w:val="17"/>
              </w:rPr>
              <w:t>Other</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180</w:t>
            </w:r>
          </w:p>
        </w:tc>
        <w:tc>
          <w:tcPr>
            <w:tcW w:w="8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1,155</w:t>
            </w:r>
          </w:p>
        </w:tc>
        <w:tc>
          <w:tcPr>
            <w:tcW w:w="203" w:type="dxa"/>
            <w:tcBorders>
              <w:bottom w:val="single" w:sz="8" w:space="0" w:color="000000"/>
            </w:tcBorders>
            <w:shd w:fill="CCEEFF" w:val="clear"/>
            <w:tcMar>
              <w:bottom w:w="28" w:type="dxa"/>
            </w:tcMar>
            <w:vAlign w:val="center"/>
          </w:tcPr>
          <w:p>
            <w:pPr>
              <w:pStyle w:val="TableContents"/>
              <w:spacing w:before="0" w:after="283"/>
              <w:ind w:left="0" w:right="0" w:firstLine="108"/>
              <w:jc w:val="left"/>
              <w:rPr/>
            </w:pPr>
            <w:r>
              <w:rPr/>
              <w:t> </w:t>
            </w:r>
          </w:p>
        </w:tc>
      </w:tr>
      <w:tr>
        <w:trPr/>
        <w:tc>
          <w:tcPr>
            <w:tcW w:w="4580" w:type="dxa"/>
            <w:tcBorders/>
            <w:shd w:fill="FFFFFF" w:val="clear"/>
            <w:vAlign w:val="center"/>
          </w:tcPr>
          <w:p>
            <w:pPr>
              <w:pStyle w:val="TableContents"/>
              <w:spacing w:before="0" w:after="283"/>
              <w:jc w:val="left"/>
              <w:rPr/>
            </w:pPr>
            <w:r>
              <w:rPr/>
              <w:t>     </w:t>
            </w:r>
            <w:r>
              <w:rPr>
                <w:b/>
                <w:sz w:val="17"/>
              </w:rPr>
              <w:t>Net Cash Used in Financing Activities</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(8,372</w:t>
            </w:r>
          </w:p>
        </w:tc>
        <w:tc>
          <w:tcPr>
            <w:tcW w:w="80"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 w:type="dxa"/>
            <w:tcBorders>
              <w:bottom w:val="single" w:sz="8" w:space="0" w:color="000000"/>
            </w:tcBorders>
            <w:shd w:fill="FFFFFF" w:val="clear"/>
            <w:tcMar>
              <w:bottom w:w="28" w:type="dxa"/>
            </w:tcM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(7,450</w:t>
            </w:r>
          </w:p>
        </w:tc>
        <w:tc>
          <w:tcPr>
            <w:tcW w:w="203" w:type="dxa"/>
            <w:tcBorders>
              <w:bottom w:val="single" w:sz="8" w:space="0" w:color="000000"/>
            </w:tcBorders>
            <w:shd w:fill="FFFFFF" w:val="clear"/>
            <w:tcMar>
              <w:bottom w:w="28" w:type="dxa"/>
            </w:tcMar>
            <w:vAlign w:val="center"/>
          </w:tcPr>
          <w:p>
            <w:pPr>
              <w:pStyle w:val="TableContents"/>
              <w:spacing w:before="0" w:after="283"/>
              <w:ind w:left="0" w:right="0" w:firstLine="108"/>
              <w:jc w:val="left"/>
              <w:rPr>
                <w:sz w:val="17"/>
              </w:rPr>
            </w:pPr>
            <w:r>
              <w:rPr>
                <w:sz w:val="17"/>
              </w:rPr>
              <w:t>)</w:t>
            </w:r>
          </w:p>
        </w:tc>
      </w:tr>
      <w:tr>
        <w:trPr/>
        <w:tc>
          <w:tcPr>
            <w:tcW w:w="45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jc w:val="left"/>
              <w:rPr/>
            </w:pPr>
            <w:r>
              <w:rPr/>
              <w:t> </w:t>
            </w:r>
          </w:p>
        </w:tc>
      </w:tr>
      <w:tr>
        <w:trPr/>
        <w:tc>
          <w:tcPr>
            <w:tcW w:w="4580" w:type="dxa"/>
            <w:tcBorders/>
            <w:shd w:fill="FFFFFF" w:val="clear"/>
            <w:vAlign w:val="center"/>
          </w:tcPr>
          <w:p>
            <w:pPr>
              <w:pStyle w:val="TableContents"/>
              <w:spacing w:before="0" w:after="283"/>
              <w:jc w:val="left"/>
              <w:rPr>
                <w:b/>
                <w:sz w:val="17"/>
              </w:rPr>
            </w:pPr>
            <w:r>
              <w:rPr>
                <w:b/>
                <w:sz w:val="17"/>
              </w:rPr>
              <w:t>Effect of exchange rate changes on cash and cash equivalents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(159</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44</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45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jc w:val="left"/>
              <w:rPr/>
            </w:pPr>
            <w:r>
              <w:rPr/>
              <w:t> </w:t>
            </w:r>
          </w:p>
        </w:tc>
      </w:tr>
      <w:tr>
        <w:trPr/>
        <w:tc>
          <w:tcPr>
            <w:tcW w:w="4580" w:type="dxa"/>
            <w:tcBorders/>
            <w:shd w:fill="FFFFFF" w:val="clear"/>
            <w:vAlign w:val="center"/>
          </w:tcPr>
          <w:p>
            <w:pPr>
              <w:pStyle w:val="TableContents"/>
              <w:spacing w:before="0" w:after="283"/>
              <w:jc w:val="left"/>
              <w:rPr>
                <w:b/>
                <w:sz w:val="17"/>
              </w:rPr>
            </w:pPr>
            <w:r>
              <w:rPr>
                <w:b/>
                <w:sz w:val="17"/>
              </w:rPr>
              <w:t>Net Decrease in Cash and Cash Equivalents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(7,805</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(3,058</w:t>
            </w:r>
          </w:p>
        </w:tc>
        <w:tc>
          <w:tcPr>
            <w:tcW w:w="203" w:type="dxa"/>
            <w:tcBorders/>
            <w:shd w:fill="FFFFFF" w:val="clear"/>
            <w:vAlign w:val="center"/>
          </w:tcPr>
          <w:p>
            <w:pPr>
              <w:pStyle w:val="TableContents"/>
              <w:spacing w:before="0" w:after="283"/>
              <w:jc w:val="left"/>
              <w:rPr>
                <w:sz w:val="17"/>
              </w:rPr>
            </w:pPr>
            <w:r>
              <w:rPr>
                <w:sz w:val="17"/>
              </w:rPr>
              <w:t>)</w:t>
            </w:r>
          </w:p>
        </w:tc>
      </w:tr>
      <w:tr>
        <w:trPr/>
        <w:tc>
          <w:tcPr>
            <w:tcW w:w="4580" w:type="dxa"/>
            <w:tcBorders/>
            <w:shd w:fill="CCEEFF" w:val="clear"/>
            <w:vAlign w:val="center"/>
          </w:tcPr>
          <w:p>
            <w:pPr>
              <w:pStyle w:val="TableContents"/>
              <w:spacing w:before="0" w:after="283"/>
              <w:jc w:val="left"/>
              <w:rPr>
                <w:b/>
                <w:sz w:val="17"/>
              </w:rPr>
            </w:pPr>
            <w:r>
              <w:rPr>
                <w:b/>
                <w:sz w:val="17"/>
              </w:rPr>
              <w:t>Cash and Cash Equivalents, Beginning of Period</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24,035</w:t>
            </w:r>
          </w:p>
        </w:tc>
        <w:tc>
          <w:tcPr>
            <w:tcW w:w="8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27,093</w:t>
            </w:r>
          </w:p>
        </w:tc>
        <w:tc>
          <w:tcPr>
            <w:tcW w:w="203" w:type="dxa"/>
            <w:tcBorders>
              <w:bottom w:val="single" w:sz="8" w:space="0" w:color="000000"/>
            </w:tcBorders>
            <w:shd w:fill="CCEEFF" w:val="clear"/>
            <w:tcMar>
              <w:bottom w:w="28" w:type="dxa"/>
            </w:tcMar>
            <w:vAlign w:val="center"/>
          </w:tcPr>
          <w:p>
            <w:pPr>
              <w:pStyle w:val="TableContents"/>
              <w:spacing w:before="0" w:after="283"/>
              <w:jc w:val="left"/>
              <w:rPr/>
            </w:pPr>
            <w:r>
              <w:rPr/>
              <w:t> </w:t>
            </w:r>
          </w:p>
        </w:tc>
      </w:tr>
      <w:tr>
        <w:trPr/>
        <w:tc>
          <w:tcPr>
            <w:tcW w:w="4580" w:type="dxa"/>
            <w:tcBorders/>
            <w:shd w:fill="FFFFFF" w:val="clear"/>
            <w:vAlign w:val="center"/>
          </w:tcPr>
          <w:p>
            <w:pPr>
              <w:pStyle w:val="TableContents"/>
              <w:spacing w:before="0" w:after="283"/>
              <w:jc w:val="left"/>
              <w:rPr>
                <w:b/>
                <w:sz w:val="17"/>
              </w:rPr>
            </w:pPr>
            <w:r>
              <w:rPr>
                <w:b/>
                <w:sz w:val="17"/>
              </w:rPr>
              <w:t>Cash and Cash Equivalents, End of Period</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57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16,230</w:t>
            </w:r>
          </w:p>
        </w:tc>
        <w:tc>
          <w:tcPr>
            <w:tcW w:w="8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57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24,035</w:t>
            </w:r>
          </w:p>
        </w:tc>
        <w:tc>
          <w:tcPr>
            <w:tcW w:w="203" w:type="dxa"/>
            <w:tcBorders>
              <w:bottom w:val="double" w:sz="6" w:space="0" w:color="000000"/>
            </w:tcBorders>
            <w:shd w:fill="FFFFFF" w:val="clear"/>
            <w:tcMar>
              <w:bottom w:w="28" w:type="dxa"/>
            </w:tcMar>
            <w:vAlign w:val="center"/>
          </w:tcPr>
          <w:p>
            <w:pPr>
              <w:pStyle w:val="TableContents"/>
              <w:spacing w:before="0" w:after="283"/>
              <w:ind w:left="0" w:right="0" w:firstLine="108"/>
              <w:jc w:val="left"/>
              <w:rPr/>
            </w:pPr>
            <w:r>
              <w:rPr/>
              <w:t> </w:t>
            </w:r>
          </w:p>
        </w:tc>
      </w:tr>
      <w:tr>
        <w:trPr/>
        <w:tc>
          <w:tcPr>
            <w:tcW w:w="45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jc w:val="left"/>
              <w:rPr/>
            </w:pPr>
            <w:r>
              <w:rPr/>
              <w:t> </w:t>
            </w:r>
          </w:p>
        </w:tc>
      </w:tr>
      <w:tr>
        <w:trPr/>
        <w:tc>
          <w:tcPr>
            <w:tcW w:w="45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72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5543550" cy="6953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543550" cy="695325"/>
                    </a:xfrm>
                    <a:prstGeom prst="rect">
                      <a:avLst/>
                    </a:prstGeom>
                  </pic:spPr>
                </pic:pic>
              </a:graphicData>
            </a:graphic>
          </wp:inline>
        </w:drawing>
      </w: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9</w:t>
            </w:r>
          </w:p>
        </w:tc>
      </w:tr>
    </w:tbl>
    <w:p>
      <w:pPr>
        <w:pStyle w:val="TextBody"/>
        <w:spacing w:before="0" w:after="283"/>
        <w:ind w:left="720" w:right="72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3062</Words>
  <CharactersWithSpaces>20819</CharactersWithSpaces>
  <Paragraphs>2286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