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0001779484</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835"/>
        </w:trPr>
        <w:tc>
          <w:tcPr>
            <w:tcW w:w="64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Oil-Dri Corp of America</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001-12622</w:t>
            </w:r>
          </w:p>
        </w:tc>
      </w:tr>
      <w:tr>
        <w:trPr>
          <w:trHeight w:val="258"/>
        </w:trPr>
        <w:tc>
          <w:tcPr>
            <w:tcW w:w="30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6"/>
              </w:rPr>
              <w:t>410 NORTH MICHIGAN AVENUE</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9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60611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80" w:type="dxa"/>
            <w:vAlign w:val="bottom"/>
          </w:tcPr>
          <w:p>
            <w:pPr>
              <w:spacing w:after="0"/>
              <w:rPr>
                <w:sz w:val="24"/>
                <w:szCs w:val="24"/>
                <w:color w:val="auto"/>
              </w:rPr>
            </w:pP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3123211515</w:t>
            </w:r>
          </w:p>
        </w:tc>
      </w:tr>
      <w:tr>
        <w:trPr>
          <w:trHeight w:val="297"/>
        </w:trPr>
        <w:tc>
          <w:tcPr>
            <w:tcW w:w="64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Hindsley Paul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22"/>
          <w:szCs w:val="22"/>
          <w:color w:val="auto"/>
        </w:rPr>
        <w:t>William Blair &amp; Company</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7"/>
          <w:szCs w:val="17"/>
          <w:color w:val="auto"/>
        </w:rPr>
        <w:t>Common</w:t>
      </w:r>
      <w:r>
        <w:rPr>
          <w:sz w:val="20"/>
          <w:szCs w:val="20"/>
          <w:color w:val="auto"/>
        </w:rPr>
        <w:tab/>
      </w:r>
      <w:r>
        <w:rPr>
          <w:rFonts w:ascii="Times New Roman" w:cs="Times New Roman" w:eastAsia="Times New Roman" w:hAnsi="Times New Roman"/>
          <w:sz w:val="29"/>
          <w:szCs w:val="29"/>
          <w:color w:val="auto"/>
          <w:vertAlign w:val="superscript"/>
        </w:rPr>
        <w:t>LLC</w:t>
      </w:r>
      <w:r>
        <w:rPr>
          <w:sz w:val="20"/>
          <w:szCs w:val="20"/>
          <w:color w:val="auto"/>
        </w:rPr>
        <w:tab/>
      </w:r>
      <w:r>
        <w:rPr>
          <w:rFonts w:ascii="Times New Roman" w:cs="Times New Roman" w:eastAsia="Times New Roman" w:hAnsi="Times New Roman"/>
          <w:sz w:val="18"/>
          <w:szCs w:val="18"/>
          <w:color w:val="auto"/>
        </w:rPr>
        <w:t>6000</w:t>
      </w:r>
      <w:r>
        <w:rPr>
          <w:sz w:val="20"/>
          <w:szCs w:val="20"/>
          <w:color w:val="auto"/>
        </w:rPr>
        <w:tab/>
      </w:r>
      <w:r>
        <w:rPr>
          <w:rFonts w:ascii="Times New Roman" w:cs="Times New Roman" w:eastAsia="Times New Roman" w:hAnsi="Times New Roman"/>
          <w:sz w:val="18"/>
          <w:szCs w:val="18"/>
          <w:color w:val="auto"/>
        </w:rPr>
        <w:t>383379.00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150 N Riverside Plaza</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Chicago  IL  60606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10342807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03/13/2026   NYSE</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10/19/2021 Stock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ODC</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2000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10/19/2021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12/15/2025 Stock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ODC</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2000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12/15/2025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07/10/2019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Open Market</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212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07/10/2019 cash/check</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06/26/2019 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Open Market</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2788</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06/26/2019 cash/check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-718185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-529590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-340995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-152400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177"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Sold shares from trust: PAUL M HINDSLEY TTEE PAUL M HINDSLEY REV TR U/A/D AUG 11 2022, U/A 8/11/22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03/13/2026</w:t>
      </w:r>
    </w:p>
    <w:p>
      <w:pPr>
        <w:spacing w:after="0" w:line="159" w:lineRule="exact"/>
        <w:rPr>
          <w:sz w:val="20"/>
          <w:szCs w:val="20"/>
          <w:color w:val="auto"/>
        </w:rPr>
      </w:pPr>
    </w:p>
    <w:p>
      <w:pPr>
        <w:sectPr>
          <w:pgSz w:w="11900" w:h="16838" w:orient="portrait"/>
          <w:cols w:equalWidth="0" w:num="2">
            <w:col w:w="820" w:space="440"/>
            <w:col w:w="99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Carmen Zamores as a duly authorized representative of National Financial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Hindsley Paul</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2026-03-13T14:36:11Z</dcterms:created>
  <dcterms:modified xsi:type="dcterms:W3CDTF">2026-03-13T14:36:11Z</dcterms:modified>
</cp:coreProperties>
</file>