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Graham Douglas Alan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CHICAGO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60611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03/11/2011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OIL 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ODC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(1)(2)(3)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pursuant to the Oil-Dri Corporation of America 2006 Long Term Incentive Plan ("Plan")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Provided the Reporting Person is employed by the Issuer on 2/7/2014, all 2,000 shares will become non-forfeitable.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date: February 7, 2011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Angela M. Hatseras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03/22/2011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15962" TargetMode="External"/><Relationship Id="rId3" Type="http://schemas.openxmlformats.org/officeDocument/2006/relationships/hyperlink" Target="http://www.sec.gov/cgi-bin/browse-edgar?action=getcompany&amp;CIK=000007404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443</Words>
  <CharactersWithSpaces>2821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