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51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4" w:lineRule="exact"/>
        <w:rPr>
          <w:sz w:val="24"/>
          <w:szCs w:val="24"/>
          <w:color w:val="auto"/>
        </w:rPr>
      </w:pPr>
    </w:p>
    <w:p>
      <w:pPr>
        <w:ind w:left="380"/>
        <w:spacing w:after="0" w:line="24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-243840</wp:posOffset>
            </wp:positionV>
            <wp:extent cx="135255" cy="13525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5255" cy="135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2"/>
        </w:trPr>
        <w:tc>
          <w:tcPr>
            <w:tcW w:w="6400" w:type="dxa"/>
            <w:vAlign w:val="bottom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4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5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6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40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5325745</wp:posOffset>
            </wp:positionH>
            <wp:positionV relativeFrom="paragraph">
              <wp:posOffset>-646430</wp:posOffset>
            </wp:positionV>
            <wp:extent cx="59055" cy="65976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4048125</wp:posOffset>
            </wp:positionH>
            <wp:positionV relativeFrom="paragraph">
              <wp:posOffset>-646430</wp:posOffset>
            </wp:positionV>
            <wp:extent cx="59055" cy="6597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-1569720</wp:posOffset>
            </wp:positionH>
            <wp:positionV relativeFrom="paragraph">
              <wp:posOffset>27305</wp:posOffset>
            </wp:positionV>
            <wp:extent cx="6989445" cy="493331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89445" cy="493331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13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200" w:space="260"/>
            <w:col w:w="8620"/>
          </w:cols>
          <w:pgMar w:left="460" w:top="219" w:right="35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Times New Roman" w:cs="Times New Roman" w:eastAsia="Times New Roman" w:hAnsi="Times New Roman"/>
          <w:sz w:val="21"/>
          <w:szCs w:val="21"/>
          <w:u w:val="single" w:color="auto"/>
          <w:color w:val="0000EE"/>
        </w:rPr>
      </w:pPr>
      <w:hyperlink r:id="rId12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Ryan Amy</w:t>
        </w:r>
      </w:hyperlink>
    </w:p>
    <w:p>
      <w:pPr>
        <w:spacing w:after="0" w:line="309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(Last)</w:t>
            </w:r>
          </w:p>
        </w:tc>
        <w:tc>
          <w:tcPr>
            <w:tcW w:w="104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(First)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(Middle)</w:t>
            </w:r>
          </w:p>
        </w:tc>
      </w:tr>
      <w:tr>
        <w:trPr>
          <w:trHeight w:val="27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6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410 N. MICHIGAN AVE, SUITE 400</w:t>
            </w:r>
          </w:p>
        </w:tc>
      </w:tr>
      <w:tr>
        <w:trPr>
          <w:trHeight w:val="208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</w:tr>
      <w:tr>
        <w:trPr>
          <w:trHeight w:val="269"/>
        </w:trPr>
        <w:tc>
          <w:tcPr>
            <w:tcW w:w="10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</w:tr>
      <w:tr>
        <w:trPr>
          <w:trHeight w:val="23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CHICAGO</w:t>
            </w:r>
          </w:p>
        </w:tc>
        <w:tc>
          <w:tcPr>
            <w:tcW w:w="104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IL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60611</w:t>
            </w:r>
          </w:p>
        </w:tc>
      </w:tr>
      <w:tr>
        <w:trPr>
          <w:trHeight w:val="15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04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2.</w:t>
            </w:r>
          </w:p>
        </w:tc>
        <w:tc>
          <w:tcPr>
            <w:tcW w:w="36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2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5.</w:t>
            </w:r>
          </w:p>
        </w:tc>
        <w:tc>
          <w:tcPr>
            <w:tcW w:w="31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7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740" w:type="dxa"/>
            <w:vAlign w:val="bottom"/>
            <w:gridSpan w:val="3"/>
          </w:tcPr>
          <w:p>
            <w:pPr>
              <w:spacing w:after="0" w:line="147" w:lineRule="exact"/>
              <w:rPr>
                <w:rFonts w:ascii="Times New Roman" w:cs="Times New Roman" w:eastAsia="Times New Roman" w:hAnsi="Times New Roman"/>
                <w:sz w:val="16"/>
                <w:szCs w:val="16"/>
                <w:color w:val="0000EE"/>
              </w:rPr>
            </w:pPr>
            <w:hyperlink r:id="rId13">
              <w:r>
                <w:rPr>
                  <w:rFonts w:ascii="Times New Roman" w:cs="Times New Roman" w:eastAsia="Times New Roman" w:hAnsi="Times New Roman"/>
                  <w:sz w:val="16"/>
                  <w:szCs w:val="16"/>
                  <w:color w:val="0000EE"/>
                </w:rPr>
                <w:t xml:space="preserve">Oil-Dri Corp of America </w:t>
              </w:r>
            </w:hyperlink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00"/>
              </w:rPr>
              <w:t>[</w:t>
            </w: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ODC</w:t>
            </w: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00"/>
              </w:rPr>
              <w:t>]</w:t>
            </w:r>
          </w:p>
        </w:tc>
        <w:tc>
          <w:tcPr>
            <w:tcW w:w="186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(Check all applicable)</w:t>
            </w: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60" w:type="dxa"/>
            <w:vAlign w:val="bottom"/>
            <w:vMerge w:val="restart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Director</w:t>
            </w:r>
          </w:p>
        </w:tc>
        <w:tc>
          <w:tcPr>
            <w:tcW w:w="144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6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4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0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3.</w:t>
            </w:r>
          </w:p>
        </w:tc>
        <w:tc>
          <w:tcPr>
            <w:tcW w:w="36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 of Earliest Transaction (Month/Day/Year)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66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44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6"/>
        </w:trPr>
        <w:tc>
          <w:tcPr>
            <w:tcW w:w="220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12/15/2023</w:t>
            </w:r>
          </w:p>
        </w:tc>
        <w:tc>
          <w:tcPr>
            <w:tcW w:w="16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6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44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9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4.</w:t>
            </w:r>
          </w:p>
        </w:tc>
        <w:tc>
          <w:tcPr>
            <w:tcW w:w="36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If Amendment, Date of Original Filed (Month/Day/Year)</w:t>
            </w:r>
          </w:p>
        </w:tc>
        <w:tc>
          <w:tcPr>
            <w:tcW w:w="2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6.</w:t>
            </w:r>
          </w:p>
        </w:tc>
        <w:tc>
          <w:tcPr>
            <w:tcW w:w="31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39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spacing w:after="0" w:line="2" w:lineRule="exact"/>
        <w:rPr>
          <w:sz w:val="24"/>
          <w:szCs w:val="24"/>
          <w:color w:val="auto"/>
        </w:rPr>
      </w:pPr>
    </w:p>
    <w:p>
      <w:pPr>
        <w:ind w:left="4100"/>
        <w:spacing w:after="0"/>
        <w:tabs>
          <w:tab w:leader="none" w:pos="4400" w:val="left"/>
        </w:tabs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94" w:lineRule="exact"/>
        <w:rPr>
          <w:sz w:val="24"/>
          <w:szCs w:val="24"/>
          <w:color w:val="auto"/>
        </w:rPr>
      </w:pPr>
    </w:p>
    <w:p>
      <w:pPr>
        <w:ind w:left="4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4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145" w:lineRule="exact"/>
        <w:rPr>
          <w:sz w:val="24"/>
          <w:szCs w:val="24"/>
          <w:color w:val="auto"/>
        </w:r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Rule 10b5-1(c) Transaction Indication</w:t>
      </w:r>
    </w:p>
    <w:p>
      <w:pPr>
        <w:spacing w:after="0" w:line="224" w:lineRule="exact"/>
        <w:rPr>
          <w:sz w:val="24"/>
          <w:szCs w:val="24"/>
          <w:color w:val="auto"/>
        </w:rPr>
      </w:pPr>
    </w:p>
    <w:p>
      <w:pPr>
        <w:ind w:left="340" w:right="420"/>
        <w:spacing w:after="0" w:line="267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to indicate that a transaction was made pursuant to a contract, instruction or written plan that is intended to satisfy the affirmative defense conditions of Rule 10b5-1(c). See Instruction 10.</w:t>
      </w:r>
    </w:p>
    <w:p>
      <w:pPr>
        <w:spacing w:after="0" w:line="18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760" w:space="80"/>
            <w:col w:w="7240"/>
          </w:cols>
          <w:pgMar w:left="460" w:top="219" w:right="35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23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580" w:type="dxa"/>
            <w:vAlign w:val="bottom"/>
            <w:gridSpan w:val="2"/>
          </w:tcPr>
          <w:p>
            <w:pPr>
              <w:ind w:left="5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4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780" w:type="dxa"/>
            <w:vAlign w:val="bottom"/>
            <w:gridSpan w:val="5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5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3180" w:type="dxa"/>
            <w:vAlign w:val="bottom"/>
            <w:gridSpan w:val="8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   Securities</w:t>
            </w:r>
          </w:p>
        </w:tc>
        <w:tc>
          <w:tcPr>
            <w:tcW w:w="9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80" w:type="dxa"/>
            <w:vAlign w:val="bottom"/>
            <w:gridSpan w:val="2"/>
          </w:tcPr>
          <w:p>
            <w:pPr>
              <w:ind w:left="5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4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ind w:left="1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40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12/15/2023</w:t>
            </w: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6"/>
                <w:szCs w:val="26"/>
                <w:color w:val="0000FF"/>
                <w:vertAlign w:val="subscript"/>
              </w:rPr>
              <w:t>A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1,000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8000"/>
                <w:vertAlign w:val="superscript"/>
              </w:rPr>
              <w:t>(2)</w:t>
            </w: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A</w:t>
            </w: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68.89</w:t>
            </w: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3,000</w:t>
            </w: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0" w:type="dxa"/>
            <w:vAlign w:val="bottom"/>
            <w:tcBorders>
              <w:top w:val="single" w:sz="8" w:color="2C2C2C"/>
            </w:tcBorders>
            <w:gridSpan w:val="14"/>
          </w:tcPr>
          <w:p>
            <w:pPr>
              <w:ind w:left="8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9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280" w:type="dxa"/>
            <w:vAlign w:val="bottom"/>
            <w:gridSpan w:val="10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7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040" w:type="dxa"/>
            <w:vAlign w:val="bottom"/>
            <w:gridSpan w:val="4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5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8. Price of</w:t>
            </w:r>
          </w:p>
        </w:tc>
        <w:tc>
          <w:tcPr>
            <w:tcW w:w="174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    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2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Amount of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Derivative</w:t>
            </w:r>
          </w:p>
        </w:tc>
        <w:tc>
          <w:tcPr>
            <w:tcW w:w="820" w:type="dxa"/>
            <w:vAlign w:val="bottom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2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20" w:type="dxa"/>
            <w:vAlign w:val="bottom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  <w:gridSpan w:val="4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58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820" w:type="dxa"/>
            <w:vAlign w:val="bottom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  <w:gridSpan w:val="4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40" w:type="dxa"/>
            <w:vAlign w:val="bottom"/>
            <w:gridSpan w:val="2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7005955</wp:posOffset>
            </wp:positionH>
            <wp:positionV relativeFrom="paragraph">
              <wp:posOffset>-1797685</wp:posOffset>
            </wp:positionV>
            <wp:extent cx="29845" cy="180213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845" cy="18021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ectPr>
          <w:pgSz w:w="11900" w:h="16838" w:orient="portrait"/>
          <w:cols w:equalWidth="0" w:num="1">
            <w:col w:w="11080"/>
          </w:cols>
          <w:pgMar w:left="460" w:top="219" w:right="359" w:bottom="1440" w:gutter="0" w:footer="0" w:header="0"/>
          <w:type w:val="continuous"/>
        </w:sectPr>
      </w:pP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180" w:hanging="133"/>
        <w:spacing w:after="0"/>
        <w:tabs>
          <w:tab w:leader="none" w:pos="180" w:val="left"/>
        </w:tabs>
        <w:numPr>
          <w:ilvl w:val="0"/>
          <w:numId w:val="1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Restricted stock granted pursuant to the Oil-Dri Corporation of America 2006 Long Term Incentive Plan in a transaction exempt under rule 16b-3.</w:t>
      </w:r>
    </w:p>
    <w:p>
      <w:pPr>
        <w:spacing w:after="0" w:line="50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180" w:hanging="133"/>
        <w:spacing w:after="0"/>
        <w:tabs>
          <w:tab w:leader="none" w:pos="180" w:val="left"/>
        </w:tabs>
        <w:numPr>
          <w:ilvl w:val="0"/>
          <w:numId w:val="1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The shares of Restricted Stock are scheduled to "cliff" vest in full on December 15, 2025.</w:t>
      </w:r>
    </w:p>
    <w:p>
      <w:pPr>
        <w:spacing w:after="0" w:line="4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Remarks:</w:t>
      </w:r>
    </w:p>
    <w:p>
      <w:pPr>
        <w:spacing w:after="0" w:line="138" w:lineRule="exact"/>
        <w:rPr>
          <w:sz w:val="24"/>
          <w:szCs w:val="24"/>
          <w:color w:val="auto"/>
        </w:rPr>
      </w:pPr>
    </w:p>
    <w:p>
      <w:pPr>
        <w:ind w:left="65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Laura G. Scheland by Power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4184015</wp:posOffset>
            </wp:positionH>
            <wp:positionV relativeFrom="paragraph">
              <wp:posOffset>-4445</wp:posOffset>
            </wp:positionV>
            <wp:extent cx="1267460" cy="8255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6746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1" w:lineRule="exact"/>
        <w:rPr>
          <w:sz w:val="24"/>
          <w:szCs w:val="24"/>
          <w:color w:val="auto"/>
        </w:rPr>
      </w:pPr>
    </w:p>
    <w:p>
      <w:pPr>
        <w:ind w:left="65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of Attorney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4184015</wp:posOffset>
            </wp:positionH>
            <wp:positionV relativeFrom="paragraph">
              <wp:posOffset>-12700</wp:posOffset>
            </wp:positionV>
            <wp:extent cx="509905" cy="825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990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65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** Signature of Reporting Person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68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12/15/2023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5080</wp:posOffset>
            </wp:positionH>
            <wp:positionV relativeFrom="paragraph">
              <wp:posOffset>-4445</wp:posOffset>
            </wp:positionV>
            <wp:extent cx="501015" cy="8255"/>
            <wp:wrapNone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101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59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Date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8580" w:space="200"/>
            <w:col w:w="2300"/>
          </w:cols>
          <w:pgMar w:left="460" w:top="219" w:right="359" w:bottom="1440" w:gutter="0" w:footer="0" w:header="0"/>
          <w:type w:val="continuous"/>
        </w:sect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jc w:val="both"/>
        <w:ind w:left="40" w:right="3340" w:firstLine="7"/>
        <w:spacing w:after="0" w:line="320" w:lineRule="auto"/>
        <w:tabs>
          <w:tab w:leader="none" w:pos="181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spacing w:after="0" w:line="1" w:lineRule="exact"/>
        <w:rPr>
          <w:rFonts w:ascii="Arial" w:cs="Arial" w:eastAsia="Arial" w:hAnsi="Arial"/>
          <w:sz w:val="13"/>
          <w:szCs w:val="13"/>
          <w:color w:val="auto"/>
        </w:rPr>
      </w:pP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9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1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7" Type="http://schemas.openxmlformats.org/officeDocument/2006/relationships/image" Target="media/image8.png"/><Relationship Id="rId12" Type="http://schemas.openxmlformats.org/officeDocument/2006/relationships/hyperlink" Target="http://www.sec.gov/cgi-bin/browse-edgar?action=getcompany&amp;CIK=0001860576" TargetMode="External"/><Relationship Id="rId13" Type="http://schemas.openxmlformats.org/officeDocument/2006/relationships/hyperlink" Target="http://www.sec.gov/cgi-bin/browse-edgar?action=getcompany&amp;CIK=0000074046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2023-12-18T17:12:40Z</dcterms:created>
  <dcterms:modified xsi:type="dcterms:W3CDTF">2023-12-18T17:12:40Z</dcterms:modified>
</cp:coreProperties>
</file>