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bookmarkStart w:id="0" w:name="10-K405.txt"/>
      <w:bookmarkStart w:id="1" w:name="ks10K405"/>
      <w:bookmarkEnd w:id="0"/>
      <w:bookmarkEnd w:id="1"/>
      <w:r>
        <w:rPr/>
        <w:t xml:space="preserve">   </w:t>
      </w:r>
      <w:r>
        <w:rPr/>
        <w:t>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================================================================================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SECURITIES AND EXCHANGE COMMISSION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WASHINGTON, D.C.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FORM 10-K</w:t>
      </w:r>
    </w:p>
    <w:p>
      <w:pPr>
        <w:pStyle w:val="PreformattedText"/>
        <w:rPr/>
      </w:pPr>
      <w:r>
        <w:rPr/>
        <w:t xml:space="preserve">                 </w:t>
      </w:r>
      <w:r>
        <w:rPr/>
        <w:t>ANNUAL REPORT PURSUANT TO SECTION 13 OR 15(D)</w:t>
      </w:r>
    </w:p>
    <w:p>
      <w:pPr>
        <w:pStyle w:val="PreformattedText"/>
        <w:rPr/>
      </w:pPr>
      <w:r>
        <w:rPr/>
        <w:t xml:space="preserve">                     </w:t>
      </w:r>
      <w:r>
        <w:rPr/>
        <w:t>OF THE SECURITIES EXCHANGE ACT OF 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FOR THE FISCAL YEAR ENDED JULY 31, 1999 COMMISSION FILE NO. 0-8675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OIL-DRI CORPORATION OF AMERICA</w:t>
      </w:r>
    </w:p>
    <w:p>
      <w:pPr>
        <w:pStyle w:val="PreformattedText"/>
        <w:rPr/>
      </w:pPr>
      <w:r>
        <w:rPr/>
        <w:t xml:space="preserve">             </w:t>
      </w:r>
      <w:r>
        <w:rPr/>
        <w:t>(Exact name of registrant as specified in its Charter)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DELAWARE                                36-2048898</w:t>
      </w:r>
    </w:p>
    <w:p>
      <w:pPr>
        <w:pStyle w:val="PreformattedText"/>
        <w:rPr/>
      </w:pPr>
      <w:r>
        <w:rPr/>
        <w:t xml:space="preserve">     </w:t>
      </w:r>
      <w:r>
        <w:rPr/>
        <w:t>(State or other jurisdiction of        (I.R.S. Employer Identification No.)</w:t>
      </w:r>
    </w:p>
    <w:p>
      <w:pPr>
        <w:pStyle w:val="PreformattedText"/>
        <w:rPr/>
      </w:pPr>
      <w:r>
        <w:rPr/>
        <w:t xml:space="preserve">      </w:t>
      </w:r>
      <w:r>
        <w:rPr/>
        <w:t>incorporation or organization)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410 NORTH MICHIGAN AVENUE</w:t>
      </w:r>
    </w:p>
    <w:p>
      <w:pPr>
        <w:pStyle w:val="PreformattedText"/>
        <w:rPr/>
      </w:pPr>
      <w:r>
        <w:rPr/>
        <w:t xml:space="preserve">            </w:t>
      </w:r>
      <w:r>
        <w:rPr/>
        <w:t>CHICAGO, ILLINOIS                               60611</w:t>
      </w:r>
    </w:p>
    <w:p>
      <w:pPr>
        <w:pStyle w:val="PreformattedText"/>
        <w:rPr/>
      </w:pPr>
      <w:r>
        <w:rPr/>
        <w:t xml:space="preserve"> </w:t>
      </w:r>
      <w:r>
        <w:rPr/>
        <w:t>(Address of principal executive offices)                (Zip Code)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Registrant's telephone number, including area code: (312) 321-1515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Securities registered pursuant to Section 12(b) of the Act: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NAME OF EACH EXCHANGE</w:t>
      </w:r>
    </w:p>
    <w:p>
      <w:pPr>
        <w:pStyle w:val="PreformattedText"/>
        <w:rPr/>
      </w:pPr>
      <w:r>
        <w:rPr/>
        <w:t xml:space="preserve">         </w:t>
      </w:r>
      <w:r>
        <w:rPr/>
        <w:t>TITLE OF EACH CLASS              ON WHICH REGISTERED</w:t>
      </w:r>
    </w:p>
    <w:p>
      <w:pPr>
        <w:pStyle w:val="PreformattedText"/>
        <w:rPr/>
      </w:pPr>
      <w:r>
        <w:rPr/>
        <w:t xml:space="preserve">         </w:t>
      </w:r>
      <w:r>
        <w:rPr/>
        <w:t>-------------------             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Common Stock, par value $.10 per share   New York Stock Exchange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Securities registered pursuant to Section 12(g) of the Act: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NONE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(Title of Class)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Number of Shares of each class of the Registrant's Common Stock outstanding</w:t>
      </w:r>
    </w:p>
    <w:p>
      <w:pPr>
        <w:pStyle w:val="PreformattedText"/>
        <w:rPr/>
      </w:pPr>
      <w:r>
        <w:rPr/>
        <w:t>as of September 30, 1999: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Common Stock -- 5,470,252 shares (including 1,173,470 treasury shares)</w:t>
      </w:r>
    </w:p>
    <w:p>
      <w:pPr>
        <w:pStyle w:val="PreformattedText"/>
        <w:rPr/>
      </w:pPr>
      <w:r>
        <w:rPr/>
        <w:t xml:space="preserve">          </w:t>
      </w:r>
      <w:r>
        <w:rPr/>
        <w:t>Class B Stock -- 1,765,266 shares (including 342,241 treasury shares)</w:t>
      </w:r>
    </w:p>
    <w:p>
      <w:pPr>
        <w:pStyle w:val="PreformattedText"/>
        <w:rPr/>
      </w:pPr>
      <w:r>
        <w:rPr/>
        <w:t xml:space="preserve">          </w:t>
      </w:r>
      <w:r>
        <w:rPr/>
        <w:t>Class A Common Stock -- 0 shares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Indicate by check mark whether the Registrant (1) has filed all reports</w:t>
      </w:r>
    </w:p>
    <w:p>
      <w:pPr>
        <w:pStyle w:val="PreformattedText"/>
        <w:rPr/>
      </w:pPr>
      <w:r>
        <w:rPr/>
        <w:t>required to be filed by Section 13 or 15(d) of the Securities Exchange Act of</w:t>
      </w:r>
    </w:p>
    <w:p>
      <w:pPr>
        <w:pStyle w:val="PreformattedText"/>
        <w:rPr/>
      </w:pPr>
      <w:r>
        <w:rPr/>
        <w:t>1934 during the preceding 12 months (or for such shorter period that the</w:t>
      </w:r>
    </w:p>
    <w:p>
      <w:pPr>
        <w:pStyle w:val="PreformattedText"/>
        <w:rPr/>
      </w:pPr>
      <w:r>
        <w:rPr/>
        <w:t>Registrant was required to file such reports), and (2) has been subject to such</w:t>
      </w:r>
    </w:p>
    <w:p>
      <w:pPr>
        <w:pStyle w:val="PreformattedText"/>
        <w:rPr/>
      </w:pPr>
      <w:r>
        <w:rPr/>
        <w:t>filing requirements for the past 90 days: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Yes  X   No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---     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Indicate by check mark if disclosure of delinquent filers pursuant to Item</w:t>
      </w:r>
    </w:p>
    <w:p>
      <w:pPr>
        <w:pStyle w:val="PreformattedText"/>
        <w:rPr/>
      </w:pPr>
      <w:r>
        <w:rPr/>
        <w:t>405 of Regulation S-K is not contained herein, and will not be contained, to the</w:t>
      </w:r>
    </w:p>
    <w:p>
      <w:pPr>
        <w:pStyle w:val="PreformattedText"/>
        <w:rPr/>
      </w:pPr>
      <w:r>
        <w:rPr/>
        <w:t>best of the Registrant's knowledge, in definitive proxy or information</w:t>
      </w:r>
    </w:p>
    <w:p>
      <w:pPr>
        <w:pStyle w:val="PreformattedText"/>
        <w:rPr/>
      </w:pPr>
      <w:r>
        <w:rPr/>
        <w:t>statements incorporated by reference in Part III of this Form 10-K or any</w:t>
      </w:r>
    </w:p>
    <w:p>
      <w:pPr>
        <w:pStyle w:val="PreformattedText"/>
        <w:rPr/>
      </w:pPr>
      <w:r>
        <w:rPr/>
        <w:t>amendment to this Form 10-K. [X]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Aggregate market value of the Registrant's Common Stock owned by</w:t>
      </w:r>
    </w:p>
    <w:p>
      <w:pPr>
        <w:pStyle w:val="PreformattedText"/>
        <w:rPr/>
      </w:pPr>
      <w:r>
        <w:rPr/>
        <w:t>non-affiliates -- $60,270,139 (based on the closing price on September 30,</w:t>
      </w:r>
    </w:p>
    <w:p>
      <w:pPr>
        <w:pStyle w:val="PreformattedText"/>
        <w:rPr/>
      </w:pPr>
      <w:r>
        <w:rPr/>
        <w:t>1999).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================================================================================</w:t>
      </w:r>
    </w:p>
    <w:p>
      <w:pPr>
        <w:pStyle w:val="PreformattedText"/>
        <w:rPr/>
      </w:pPr>
      <w:r>
        <w:rPr/>
        <w:t xml:space="preserve">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DOCUMENTS INCORPORATED BY REFERENCE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documents are incorporated herein by reference: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 The Registrant's Proxy Statement for its 1999 Annual Meeting of</w:t>
      </w:r>
    </w:p>
    <w:p>
      <w:pPr>
        <w:pStyle w:val="PreformattedText"/>
        <w:rPr/>
      </w:pPr>
      <w:r>
        <w:rPr/>
        <w:t>Stockholders ("Proxy Statement"), which will be filed with the Securities and</w:t>
      </w:r>
    </w:p>
    <w:p>
      <w:pPr>
        <w:pStyle w:val="PreformattedText"/>
        <w:rPr/>
      </w:pPr>
      <w:r>
        <w:rPr/>
        <w:t>Exchange Commission not later than November 28, 1999 (120 days after the end of</w:t>
      </w:r>
    </w:p>
    <w:p>
      <w:pPr>
        <w:pStyle w:val="PreformattedText"/>
        <w:rPr/>
      </w:pPr>
      <w:r>
        <w:rPr/>
        <w:t>the Registrant's fiscal year ended July 31, 1999), is incorporated into Part III</w:t>
      </w:r>
    </w:p>
    <w:p>
      <w:pPr>
        <w:pStyle w:val="PreformattedText"/>
        <w:rPr/>
      </w:pPr>
      <w:r>
        <w:rPr/>
        <w:t>of this Annual Report on Form 10-K, as indicated 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2</w:t>
      </w:r>
    </w:p>
    <w:p>
      <w:pPr>
        <w:pStyle w:val="PreformattedText"/>
        <w:rPr/>
      </w:pPr>
      <w:r>
        <w:rPr/>
        <w:t xml:space="preserve">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CONTENTS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PAGE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----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PART I</w:t>
      </w:r>
    </w:p>
    <w:p>
      <w:pPr>
        <w:pStyle w:val="PreformattedText"/>
        <w:rPr/>
      </w:pPr>
      <w:r>
        <w:rPr/>
        <w:t>ITEM 1:    Business....................................................    4-9</w:t>
      </w:r>
    </w:p>
    <w:p>
      <w:pPr>
        <w:pStyle w:val="PreformattedText"/>
        <w:rPr/>
      </w:pPr>
      <w:r>
        <w:rPr/>
        <w:t>ITEM 2:    Properties..................................................   9-10</w:t>
      </w:r>
    </w:p>
    <w:p>
      <w:pPr>
        <w:pStyle w:val="PreformattedText"/>
        <w:rPr/>
      </w:pPr>
      <w:r>
        <w:rPr/>
        <w:t>ITEM 3:    Legal Proceedings...........................................     10</w:t>
      </w:r>
    </w:p>
    <w:p>
      <w:pPr>
        <w:pStyle w:val="PreformattedText"/>
        <w:rPr/>
      </w:pPr>
      <w:r>
        <w:rPr/>
        <w:t>ITEM 4:    Submission Of Matters To A Vote Of Security Holders.........     10</w:t>
      </w:r>
    </w:p>
    <w:p>
      <w:pPr>
        <w:pStyle w:val="PreformattedText"/>
        <w:rPr/>
      </w:pPr>
      <w:r>
        <w:rPr/>
        <w:t>EXECUTIVE OFFICERS OF THE COMPANY......................................     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PART II</w:t>
      </w:r>
    </w:p>
    <w:p>
      <w:pPr>
        <w:pStyle w:val="PreformattedText"/>
        <w:rPr/>
      </w:pPr>
      <w:r>
        <w:rPr/>
        <w:t>ITEM 5:    Market For Registrant's Common Equity And Related</w:t>
      </w:r>
    </w:p>
    <w:p>
      <w:pPr>
        <w:pStyle w:val="PreformattedText"/>
        <w:rPr/>
      </w:pPr>
      <w:r>
        <w:rPr/>
        <w:t xml:space="preserve">           </w:t>
      </w:r>
      <w:r>
        <w:rPr/>
        <w:t>Shareholder Matters.........................................     12</w:t>
      </w:r>
    </w:p>
    <w:p>
      <w:pPr>
        <w:pStyle w:val="PreformattedText"/>
        <w:rPr/>
      </w:pPr>
      <w:r>
        <w:rPr/>
        <w:t>ITEM 6:    Selected Financial Data.....................................  14-15</w:t>
      </w:r>
    </w:p>
    <w:p>
      <w:pPr>
        <w:pStyle w:val="PreformattedText"/>
        <w:rPr/>
      </w:pPr>
      <w:r>
        <w:rPr/>
        <w:t>ITEM 7:    Management Discussion And Analysis Of Financial Condition</w:t>
      </w:r>
    </w:p>
    <w:p>
      <w:pPr>
        <w:pStyle w:val="PreformattedText"/>
        <w:rPr/>
      </w:pPr>
      <w:r>
        <w:rPr/>
        <w:t xml:space="preserve">           </w:t>
      </w:r>
      <w:r>
        <w:rPr/>
        <w:t>And The Results Of Operations...............................  16-19</w:t>
      </w:r>
    </w:p>
    <w:p>
      <w:pPr>
        <w:pStyle w:val="PreformattedText"/>
        <w:rPr/>
      </w:pPr>
      <w:r>
        <w:rPr/>
        <w:t>ITEM 7A:   Quantitative And Qualitative Disclosures About Market</w:t>
      </w:r>
    </w:p>
    <w:p>
      <w:pPr>
        <w:pStyle w:val="PreformattedText"/>
        <w:rPr/>
      </w:pPr>
      <w:r>
        <w:rPr/>
        <w:t xml:space="preserve">           </w:t>
      </w:r>
      <w:r>
        <w:rPr/>
        <w:t>Risk........................................................     19</w:t>
      </w:r>
    </w:p>
    <w:p>
      <w:pPr>
        <w:pStyle w:val="PreformattedText"/>
        <w:rPr/>
      </w:pPr>
      <w:r>
        <w:rPr/>
        <w:t>ITEM 8:    Financial Statements And Supplementary Data.................  20-40</w:t>
      </w:r>
    </w:p>
    <w:p>
      <w:pPr>
        <w:pStyle w:val="PreformattedText"/>
        <w:rPr/>
      </w:pPr>
      <w:r>
        <w:rPr/>
        <w:t>ITEM 9:    Changes In And Disagreements With Accountants On Accounting</w:t>
      </w:r>
    </w:p>
    <w:p>
      <w:pPr>
        <w:pStyle w:val="PreformattedText"/>
        <w:rPr/>
      </w:pPr>
      <w:r>
        <w:rPr/>
        <w:t xml:space="preserve">           </w:t>
      </w:r>
      <w:r>
        <w:rPr/>
        <w:t>And Financial Disclosure....................................     40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PART III</w:t>
      </w:r>
    </w:p>
    <w:p>
      <w:pPr>
        <w:pStyle w:val="PreformattedText"/>
        <w:rPr/>
      </w:pPr>
      <w:r>
        <w:rPr/>
        <w:t>ITEM 10:   Directors And Executive Officers Of The Registrant..........     41</w:t>
      </w:r>
    </w:p>
    <w:p>
      <w:pPr>
        <w:pStyle w:val="PreformattedText"/>
        <w:rPr/>
      </w:pPr>
      <w:r>
        <w:rPr/>
        <w:t>ITEM 11:   Executive Compensation......................................     41</w:t>
      </w:r>
    </w:p>
    <w:p>
      <w:pPr>
        <w:pStyle w:val="PreformattedText"/>
        <w:rPr/>
      </w:pPr>
      <w:r>
        <w:rPr/>
        <w:t>ITEM 12:   Security Ownership Of Certain Beneficial Owners And</w:t>
      </w:r>
    </w:p>
    <w:p>
      <w:pPr>
        <w:pStyle w:val="PreformattedText"/>
        <w:rPr/>
      </w:pPr>
      <w:r>
        <w:rPr/>
        <w:t xml:space="preserve">           </w:t>
      </w:r>
      <w:r>
        <w:rPr/>
        <w:t>Management..................................................     41</w:t>
      </w:r>
    </w:p>
    <w:p>
      <w:pPr>
        <w:pStyle w:val="PreformattedText"/>
        <w:rPr/>
      </w:pPr>
      <w:r>
        <w:rPr/>
        <w:t>ITEM 13:   Certain Relationships And Related Transactions..............     41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PART IV</w:t>
      </w:r>
    </w:p>
    <w:p>
      <w:pPr>
        <w:pStyle w:val="PreformattedText"/>
        <w:rPr/>
      </w:pPr>
      <w:r>
        <w:rPr/>
        <w:t>ITEM 14:   Exhibits, Financial Statement Schedule, And Reports On Form</w:t>
      </w:r>
    </w:p>
    <w:p>
      <w:pPr>
        <w:pStyle w:val="PreformattedText"/>
        <w:rPr/>
      </w:pPr>
      <w:r>
        <w:rPr/>
        <w:t xml:space="preserve">           </w:t>
      </w:r>
      <w:r>
        <w:rPr/>
        <w:t>8-K.........................................................  42-44</w:t>
      </w:r>
    </w:p>
    <w:p>
      <w:pPr>
        <w:pStyle w:val="PreformattedText"/>
        <w:rPr/>
      </w:pPr>
      <w:r>
        <w:rPr/>
        <w:t>SIGNATURES.............................................................  45-46</w:t>
      </w:r>
    </w:p>
    <w:p>
      <w:pPr>
        <w:pStyle w:val="PreformattedText"/>
        <w:rPr/>
      </w:pPr>
      <w:r>
        <w:rPr/>
        <w:t>INDEPENDENT AUDITOR'S REPORT ON SCHEDULES..............................     47</w:t>
      </w:r>
    </w:p>
    <w:p>
      <w:pPr>
        <w:pStyle w:val="PreformattedText"/>
        <w:rPr/>
      </w:pPr>
      <w:r>
        <w:rPr/>
        <w:t>SCHEDULE II -- VALUATION AND QUALIFYING ACCOUNTS.......................     48</w:t>
      </w:r>
    </w:p>
    <w:p>
      <w:pPr>
        <w:pStyle w:val="PreformattedText"/>
        <w:rPr/>
      </w:pPr>
      <w:r>
        <w:rPr/>
        <w:t>EXHIBIT INDEX..........................................................     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3</w:t>
      </w:r>
    </w:p>
    <w:p>
      <w:pPr>
        <w:pStyle w:val="PreformattedText"/>
        <w:rPr/>
      </w:pPr>
      <w:r>
        <w:rPr/>
        <w:t xml:space="preserve">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PART 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1. BUSINESS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Oil-Dri Corporation of America was incorporated in 1969 in Delaware as the</w:t>
      </w:r>
    </w:p>
    <w:p>
      <w:pPr>
        <w:pStyle w:val="PreformattedText"/>
        <w:rPr/>
      </w:pPr>
      <w:r>
        <w:rPr/>
        <w:t>successor to an Illinois corporation incorporated in 1946 which was the</w:t>
      </w:r>
    </w:p>
    <w:p>
      <w:pPr>
        <w:pStyle w:val="PreformattedText"/>
        <w:rPr/>
      </w:pPr>
      <w:r>
        <w:rPr/>
        <w:t>successor to a partnership which commenced business in 1941. Except as otherwise</w:t>
      </w:r>
    </w:p>
    <w:p>
      <w:pPr>
        <w:pStyle w:val="PreformattedText"/>
        <w:rPr/>
      </w:pPr>
      <w:r>
        <w:rPr/>
        <w:t>indicated herein or as the context otherwise requires, references herein to</w:t>
      </w:r>
    </w:p>
    <w:p>
      <w:pPr>
        <w:pStyle w:val="PreformattedText"/>
        <w:rPr/>
      </w:pPr>
      <w:r>
        <w:rPr/>
        <w:t>"Registrant" or to "Company" are to Oil-Dri Corporation of America and its</w:t>
      </w:r>
    </w:p>
    <w:p>
      <w:pPr>
        <w:pStyle w:val="PreformattedText"/>
        <w:rPr/>
      </w:pPr>
      <w:r>
        <w:rPr/>
        <w:t>subsidiaries. The Registrant is a leader in developing, manufacturing and</w:t>
      </w:r>
    </w:p>
    <w:p>
      <w:pPr>
        <w:pStyle w:val="PreformattedText"/>
        <w:rPr/>
      </w:pPr>
      <w:r>
        <w:rPr/>
        <w:t>marketing sorbent products and related services for the consumer, fluids</w:t>
      </w:r>
    </w:p>
    <w:p>
      <w:pPr>
        <w:pStyle w:val="PreformattedText"/>
        <w:rPr/>
      </w:pPr>
      <w:r>
        <w:rPr/>
        <w:t>purification, agricultural, and industrial and automotive markets. The</w:t>
      </w:r>
    </w:p>
    <w:p>
      <w:pPr>
        <w:pStyle w:val="PreformattedText"/>
        <w:rPr/>
      </w:pPr>
      <w:r>
        <w:rPr/>
        <w:t>Registrant's products are principally produced from clay minerals and, to a</w:t>
      </w:r>
    </w:p>
    <w:p>
      <w:pPr>
        <w:pStyle w:val="PreformattedText"/>
        <w:rPr/>
      </w:pPr>
      <w:r>
        <w:rPr/>
        <w:t>lesser extent, other sorbent materials. Consumer products, consisting primarily</w:t>
      </w:r>
    </w:p>
    <w:p>
      <w:pPr>
        <w:pStyle w:val="PreformattedText"/>
        <w:rPr/>
      </w:pPr>
      <w:r>
        <w:rPr/>
        <w:t>of cat litter, are sold through the grocery products industry, mass</w:t>
      </w:r>
    </w:p>
    <w:p>
      <w:pPr>
        <w:pStyle w:val="PreformattedText"/>
        <w:rPr/>
      </w:pPr>
      <w:r>
        <w:rPr/>
        <w:t>merchandisers, warehouse clubs, and pet specialty retail outlets. Fluids</w:t>
      </w:r>
    </w:p>
    <w:p>
      <w:pPr>
        <w:pStyle w:val="PreformattedText"/>
        <w:rPr/>
      </w:pPr>
      <w:r>
        <w:rPr/>
        <w:t>purification products, consisting primarily of bleaching, filtration and</w:t>
      </w:r>
    </w:p>
    <w:p>
      <w:pPr>
        <w:pStyle w:val="PreformattedText"/>
        <w:rPr/>
      </w:pPr>
      <w:r>
        <w:rPr/>
        <w:t>clarification clays, are sold to processors and refiners of edible and</w:t>
      </w:r>
    </w:p>
    <w:p>
      <w:pPr>
        <w:pStyle w:val="PreformattedText"/>
        <w:rPr/>
      </w:pPr>
      <w:r>
        <w:rPr/>
        <w:t>petroleum-based oils. Agricultural products, which include carriers for crop</w:t>
      </w:r>
    </w:p>
    <w:p>
      <w:pPr>
        <w:pStyle w:val="PreformattedText"/>
        <w:rPr/>
      </w:pPr>
      <w:r>
        <w:rPr/>
        <w:t>protection chemicals and fertilizers, drying agents, soil conditioners, pellet</w:t>
      </w:r>
    </w:p>
    <w:p>
      <w:pPr>
        <w:pStyle w:val="PreformattedText"/>
        <w:rPr/>
      </w:pPr>
      <w:r>
        <w:rPr/>
        <w:t>binders for animal feeds and flowability aids, are sold to manufacturers of</w:t>
      </w:r>
    </w:p>
    <w:p>
      <w:pPr>
        <w:pStyle w:val="PreformattedText"/>
        <w:rPr/>
      </w:pPr>
      <w:r>
        <w:rPr/>
        <w:t>agricultural chemicals and distributors of other agricultural products.</w:t>
      </w:r>
    </w:p>
    <w:p>
      <w:pPr>
        <w:pStyle w:val="PreformattedText"/>
        <w:rPr/>
      </w:pPr>
      <w:r>
        <w:rPr/>
        <w:t>Industrial and automotive products, consisting primarily of oil, grease and</w:t>
      </w:r>
    </w:p>
    <w:p>
      <w:pPr>
        <w:pStyle w:val="PreformattedText"/>
        <w:rPr/>
      </w:pPr>
      <w:r>
        <w:rPr/>
        <w:t>water sorbents (both clay and non-clay), are sold to distributors of industrial</w:t>
      </w:r>
    </w:p>
    <w:p>
      <w:pPr>
        <w:pStyle w:val="PreformattedText"/>
        <w:rPr/>
      </w:pPr>
      <w:r>
        <w:rPr/>
        <w:t>cleanup and automotive products, environmental service companies, and retail</w:t>
      </w:r>
    </w:p>
    <w:p>
      <w:pPr>
        <w:pStyle w:val="PreformattedText"/>
        <w:rPr/>
      </w:pPr>
      <w:r>
        <w:rPr/>
        <w:t>outlets.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Registrant's sorbent technologies include absorbent and adsorbent</w:t>
      </w:r>
    </w:p>
    <w:p>
      <w:pPr>
        <w:pStyle w:val="PreformattedText"/>
        <w:rPr/>
      </w:pPr>
      <w:r>
        <w:rPr/>
        <w:t>products. Absorbents, like sponges, draw liquids up into their many pores.</w:t>
      </w:r>
    </w:p>
    <w:p>
      <w:pPr>
        <w:pStyle w:val="PreformattedText"/>
        <w:rPr/>
      </w:pPr>
      <w:r>
        <w:rPr/>
        <w:t>Examples of the Registrant's absorbent products are CAT'S PRIDE(R) Premium cat</w:t>
      </w:r>
    </w:p>
    <w:p>
      <w:pPr>
        <w:pStyle w:val="PreformattedText"/>
        <w:rPr/>
      </w:pPr>
      <w:r>
        <w:rPr/>
        <w:t>litter and other cat litters, OIL-DRI ALL PURPOSE(R) clay floor absorbent and</w:t>
      </w:r>
    </w:p>
    <w:p>
      <w:pPr>
        <w:pStyle w:val="PreformattedText"/>
        <w:rPr/>
      </w:pPr>
      <w:r>
        <w:rPr/>
        <w:t>AGSORB(R) granular agricultural chemical carriers.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Adsorbent products attract liquids, impurities, metals and surfactants to</w:t>
      </w:r>
    </w:p>
    <w:p>
      <w:pPr>
        <w:pStyle w:val="PreformattedText"/>
        <w:rPr/>
      </w:pPr>
      <w:r>
        <w:rPr/>
        <w:t>themselves and form low level chemical bonds. The Registrant's adsorbents are</w:t>
      </w:r>
    </w:p>
    <w:p>
      <w:pPr>
        <w:pStyle w:val="PreformattedText"/>
        <w:rPr/>
      </w:pPr>
      <w:r>
        <w:rPr/>
        <w:t>used for cleanup and filtration mediums. The Registrant's adsorbent products</w:t>
      </w:r>
    </w:p>
    <w:p>
      <w:pPr>
        <w:pStyle w:val="PreformattedText"/>
        <w:rPr/>
      </w:pPr>
      <w:r>
        <w:rPr/>
        <w:t>include OIL-DRI LITE(R) sorbents for industrial cleanup, PURE-FLO(R),</w:t>
      </w:r>
    </w:p>
    <w:p>
      <w:pPr>
        <w:pStyle w:val="PreformattedText"/>
        <w:rPr/>
      </w:pPr>
      <w:r>
        <w:rPr/>
        <w:t>PURE-FLO(R) Supreme, PERFORM(TM) and SELECT(TM) bleaching clays for edible oils,</w:t>
      </w:r>
    </w:p>
    <w:p>
      <w:pPr>
        <w:pStyle w:val="PreformattedText"/>
        <w:rPr/>
      </w:pPr>
      <w:r>
        <w:rPr/>
        <w:t>fats and tallows, and ULTRA-CLEAR(R) clarification aids for petroleum-based oils</w:t>
      </w:r>
    </w:p>
    <w:p>
      <w:pPr>
        <w:pStyle w:val="PreformattedText"/>
        <w:rPr/>
      </w:pPr>
      <w:r>
        <w:rPr/>
        <w:t>and by-products.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Registrant has pursued a strategy of developing value-added and branded</w:t>
      </w:r>
    </w:p>
    <w:p>
      <w:pPr>
        <w:pStyle w:val="PreformattedText"/>
        <w:rPr/>
      </w:pPr>
      <w:r>
        <w:rPr/>
        <w:t>products for consumer, fluids purification, agricultural and industrial and</w:t>
      </w:r>
    </w:p>
    <w:p>
      <w:pPr>
        <w:pStyle w:val="PreformattedText"/>
        <w:rPr/>
      </w:pPr>
      <w:r>
        <w:rPr/>
        <w:t>automotive uses, where the Registrant's marketing and research and development</w:t>
      </w:r>
    </w:p>
    <w:p>
      <w:pPr>
        <w:pStyle w:val="PreformattedText"/>
        <w:rPr/>
      </w:pPr>
      <w:r>
        <w:rPr/>
        <w:t>capabilities can play important roles. The Registrant's products are sold</w:t>
      </w:r>
    </w:p>
    <w:p>
      <w:pPr>
        <w:pStyle w:val="PreformattedText"/>
        <w:rPr/>
      </w:pPr>
      <w:r>
        <w:rPr/>
        <w:t>through its specialized divisional sales staffs supported by technical service</w:t>
      </w:r>
    </w:p>
    <w:p>
      <w:pPr>
        <w:pStyle w:val="PreformattedText"/>
        <w:rPr/>
      </w:pPr>
      <w:r>
        <w:rPr/>
        <w:t>representatives and through a network of industrial distributors and food</w:t>
      </w:r>
    </w:p>
    <w:p>
      <w:pPr>
        <w:pStyle w:val="PreformattedText"/>
        <w:rPr/>
      </w:pPr>
      <w:r>
        <w:rPr/>
        <w:t>brokers. The Registrant maintains its own research and development facility and</w:t>
      </w:r>
    </w:p>
    <w:p>
      <w:pPr>
        <w:pStyle w:val="PreformattedText"/>
        <w:rPr/>
      </w:pPr>
      <w:r>
        <w:rPr/>
        <w:t>staff.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Certain financial information on segments is contained in Note 4 of the</w:t>
      </w:r>
    </w:p>
    <w:p>
      <w:pPr>
        <w:pStyle w:val="PreformattedText"/>
        <w:rPr/>
      </w:pPr>
      <w:r>
        <w:rPr/>
        <w:t>"Notes to Consolidated Financial Statements," incorporated herein by reference.</w:t>
      </w:r>
    </w:p>
    <w:p>
      <w:pPr>
        <w:pStyle w:val="PreformattedText"/>
        <w:rPr/>
      </w:pPr>
      <w:r>
        <w:rPr/>
        <w:t>Information concerning total revenue of classes of similar products accounting</w:t>
      </w:r>
    </w:p>
    <w:p>
      <w:pPr>
        <w:pStyle w:val="PreformattedText"/>
        <w:rPr/>
      </w:pPr>
      <w:r>
        <w:rPr/>
        <w:t>for more than 10% of consolidated revenues in any of the last three fiscal years</w:t>
      </w:r>
    </w:p>
    <w:p>
      <w:pPr>
        <w:pStyle w:val="PreformattedText"/>
        <w:rPr/>
      </w:pPr>
      <w:r>
        <w:rPr/>
        <w:t>is not separately provided because it is the same as the information on net</w:t>
      </w:r>
    </w:p>
    <w:p>
      <w:pPr>
        <w:pStyle w:val="PreformattedText"/>
        <w:rPr/>
      </w:pPr>
      <w:r>
        <w:rPr/>
        <w:t>sales of segments furnished in Note 4 of the "Notes to Consolidated Financial</w:t>
      </w:r>
    </w:p>
    <w:p>
      <w:pPr>
        <w:pStyle w:val="PreformattedText"/>
        <w:rPr/>
      </w:pPr>
      <w:r>
        <w:rPr/>
        <w:t>Statements."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Certain financial information about the Registrant's foreign and domestic</w:t>
      </w:r>
    </w:p>
    <w:p>
      <w:pPr>
        <w:pStyle w:val="PreformattedText"/>
        <w:rPr/>
      </w:pPr>
      <w:r>
        <w:rPr/>
        <w:t>operations is contained in Note 5 of the "Notes to Consolidated Financial</w:t>
      </w:r>
    </w:p>
    <w:p>
      <w:pPr>
        <w:pStyle w:val="PreformattedText"/>
        <w:rPr/>
      </w:pPr>
      <w:r>
        <w:rPr/>
        <w:t>Statements," incorporated herein by reference.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Consumer Products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Registrant's cat litter products, in both coarse granular and fine</w:t>
      </w:r>
    </w:p>
    <w:p>
      <w:pPr>
        <w:pStyle w:val="PreformattedText"/>
        <w:rPr/>
      </w:pPr>
      <w:r>
        <w:rPr/>
        <w:t>granular clumping (scoopable) forms, are sold under the Registrant's CAT'S</w:t>
      </w:r>
    </w:p>
    <w:p>
      <w:pPr>
        <w:pStyle w:val="PreformattedText"/>
        <w:rPr/>
      </w:pPr>
      <w:r>
        <w:rPr/>
        <w:t>PRIDE(R) and LASTING PRIDE(TM) brand names, FRESH STEP(R) brand manufactured for</w:t>
      </w:r>
    </w:p>
    <w:p>
      <w:pPr>
        <w:pStyle w:val="PreformattedText"/>
        <w:rPr/>
      </w:pPr>
      <w:r>
        <w:rPr/>
        <w:t>The Clorox Company and private label cat litters manufactured for mass</w:t>
      </w:r>
    </w:p>
    <w:p>
      <w:pPr>
        <w:pStyle w:val="PreformattedText"/>
        <w:rPr/>
      </w:pPr>
      <w:r>
        <w:rPr/>
        <w:t>merchandisers, wholesale clubs, drug chains, pet superstores and retail grocery</w:t>
      </w:r>
    </w:p>
    <w:p>
      <w:pPr>
        <w:pStyle w:val="PreformattedText"/>
        <w:rPr/>
      </w:pPr>
      <w:r>
        <w:rPr/>
        <w:t>stores. Alternative litters, made from recycled paper, are sold under the DUST</w:t>
      </w:r>
    </w:p>
    <w:p>
      <w:pPr>
        <w:pStyle w:val="PreformattedText"/>
        <w:rPr/>
      </w:pPr>
      <w:r>
        <w:rPr/>
        <w:t>STOPPER(TM)(coarse) and SCOOP 'N FLUSH(TM) (scoopable) brands and are marketed</w:t>
      </w:r>
    </w:p>
    <w:p>
      <w:pPr>
        <w:pStyle w:val="PreformattedText"/>
        <w:rPr/>
      </w:pPr>
      <w:r>
        <w:rPr/>
        <w:t>through similar channels. The Registrant also packages and markets CAT'S</w:t>
      </w:r>
    </w:p>
    <w:p>
      <w:pPr>
        <w:pStyle w:val="PreformattedText"/>
        <w:rPr/>
      </w:pPr>
      <w:r>
        <w:rPr/>
        <w:t>PRIDE(R) KAT KIT(TM) cat litter in a disposable tray. These products are sold</w:t>
      </w:r>
    </w:p>
    <w:p>
      <w:pPr>
        <w:pStyle w:val="PreformattedText"/>
        <w:rPr/>
      </w:pPr>
      <w:r>
        <w:rPr/>
        <w:t>through independent food brokers and the Registrant's representatives to major</w:t>
      </w:r>
    </w:p>
    <w:p>
      <w:pPr>
        <w:pStyle w:val="PreformattedText"/>
        <w:rPr/>
      </w:pPr>
      <w:r>
        <w:rPr/>
        <w:t>grocery outlets such as Publix, Kroger, Stop and Shop,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4</w:t>
      </w:r>
    </w:p>
    <w:p>
      <w:pPr>
        <w:pStyle w:val="PreformattedText"/>
        <w:rPr/>
      </w:pPr>
      <w:r>
        <w:rPr/>
        <w:t xml:space="preserve">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and others. LASTING PRIDE(TM) cat litter is principally sold to mass</w:t>
      </w:r>
    </w:p>
    <w:p>
      <w:pPr>
        <w:pStyle w:val="PreformattedText"/>
        <w:rPr/>
      </w:pPr>
      <w:r>
        <w:rPr/>
        <w:t>merchandisers such as Wal-Mart and K-Mart.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Registrant and The Clorox Company have long-term arrangements under</w:t>
      </w:r>
    </w:p>
    <w:p>
      <w:pPr>
        <w:pStyle w:val="PreformattedText"/>
        <w:rPr/>
      </w:pPr>
      <w:r>
        <w:rPr/>
        <w:t>which they developed FRESH STEP(R) premium-priced cat litter products. FRESH</w:t>
      </w:r>
    </w:p>
    <w:p>
      <w:pPr>
        <w:pStyle w:val="PreformattedText"/>
        <w:rPr/>
      </w:pPr>
      <w:r>
        <w:rPr/>
        <w:t>STEP(R) brand, which is owned, trademarked and marketed by The Clorox Company,</w:t>
      </w:r>
    </w:p>
    <w:p>
      <w:pPr>
        <w:pStyle w:val="PreformattedText"/>
        <w:rPr/>
      </w:pPr>
      <w:r>
        <w:rPr/>
        <w:t>utilizes the Registrant's special low density, highly absorbent clay mineral.</w:t>
      </w:r>
    </w:p>
    <w:p>
      <w:pPr>
        <w:pStyle w:val="PreformattedText"/>
        <w:rPr/>
      </w:pPr>
      <w:r>
        <w:rPr/>
        <w:t>FRESH STEP(R) cat litter contains microencapsulated odor controllers which are</w:t>
      </w:r>
    </w:p>
    <w:p>
      <w:pPr>
        <w:pStyle w:val="PreformattedText"/>
        <w:rPr/>
      </w:pPr>
      <w:r>
        <w:rPr/>
        <w:t>activated by the cat. The Registrant has a long-term exclusive right to supply</w:t>
      </w:r>
    </w:p>
    <w:p>
      <w:pPr>
        <w:pStyle w:val="PreformattedText"/>
        <w:rPr/>
      </w:pPr>
      <w:r>
        <w:rPr/>
        <w:t>The Clorox Company's requirements for FRESH STEP(R) coarse cat litter up to</w:t>
      </w:r>
    </w:p>
    <w:p>
      <w:pPr>
        <w:pStyle w:val="PreformattedText"/>
        <w:rPr/>
      </w:pPr>
      <w:r>
        <w:rPr/>
        <w:t>certain levels. According to independently published supermarket industry</w:t>
      </w:r>
    </w:p>
    <w:p>
      <w:pPr>
        <w:pStyle w:val="PreformattedText"/>
        <w:rPr/>
      </w:pPr>
      <w:r>
        <w:rPr/>
        <w:t>reports, FRESH STEP(R) coarse cat litter was the largest dollar grossing branded</w:t>
      </w:r>
    </w:p>
    <w:p>
      <w:pPr>
        <w:pStyle w:val="PreformattedText"/>
        <w:rPr/>
      </w:pPr>
      <w:r>
        <w:rPr/>
        <w:t>cat litter sold through grocery chains in the United States in the 52-week</w:t>
      </w:r>
    </w:p>
    <w:p>
      <w:pPr>
        <w:pStyle w:val="PreformattedText"/>
        <w:rPr/>
      </w:pPr>
      <w:r>
        <w:rPr/>
        <w:t>period ended August 8,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Traditional coarse granular clay litters once represented approximately 98%</w:t>
      </w:r>
    </w:p>
    <w:p>
      <w:pPr>
        <w:pStyle w:val="PreformattedText"/>
        <w:rPr/>
      </w:pPr>
      <w:r>
        <w:rPr/>
        <w:t>of the market. Beginning in 1990, the cat litter market changed and traditional</w:t>
      </w:r>
    </w:p>
    <w:p>
      <w:pPr>
        <w:pStyle w:val="PreformattedText"/>
        <w:rPr/>
      </w:pPr>
      <w:r>
        <w:rPr/>
        <w:t>coarse litters are now complemented by new, fine granule clumping (scoopable)</w:t>
      </w:r>
    </w:p>
    <w:p>
      <w:pPr>
        <w:pStyle w:val="PreformattedText"/>
        <w:rPr/>
      </w:pPr>
      <w:r>
        <w:rPr/>
        <w:t>products. These clumping products have the characteristic of binding together</w:t>
      </w:r>
    </w:p>
    <w:p>
      <w:pPr>
        <w:pStyle w:val="PreformattedText"/>
        <w:rPr/>
      </w:pPr>
      <w:r>
        <w:rPr/>
        <w:t>and expanding when moisture is introduced. The Registrant's clumping cat litter</w:t>
      </w:r>
    </w:p>
    <w:p>
      <w:pPr>
        <w:pStyle w:val="PreformattedText"/>
        <w:rPr/>
      </w:pPr>
      <w:r>
        <w:rPr/>
        <w:t>is based on naturally occurring organic ingredients which are biodegradable. On</w:t>
      </w:r>
    </w:p>
    <w:p>
      <w:pPr>
        <w:pStyle w:val="PreformattedText"/>
        <w:rPr/>
      </w:pPr>
      <w:r>
        <w:rPr/>
        <w:t>an industry-wide basis, clumping cat litters have assumed market shares in</w:t>
      </w:r>
    </w:p>
    <w:p>
      <w:pPr>
        <w:pStyle w:val="PreformattedText"/>
        <w:rPr/>
      </w:pPr>
      <w:r>
        <w:rPr/>
        <w:t>excess of 52% of retail dollar sales volume in the grocery industry and 63% of</w:t>
      </w:r>
    </w:p>
    <w:p>
      <w:pPr>
        <w:pStyle w:val="PreformattedText"/>
        <w:rPr/>
      </w:pPr>
      <w:r>
        <w:rPr/>
        <w:t>retail dollar sales volume in the mass merchandiser industry in the 52-week</w:t>
      </w:r>
    </w:p>
    <w:p>
      <w:pPr>
        <w:pStyle w:val="PreformattedText"/>
        <w:rPr/>
      </w:pPr>
      <w:r>
        <w:rPr/>
        <w:t>period ended August 8, 1999, compared with 49% and 61%, respectively, in a</w:t>
      </w:r>
    </w:p>
    <w:p>
      <w:pPr>
        <w:pStyle w:val="PreformattedText"/>
        <w:rPr/>
      </w:pPr>
      <w:r>
        <w:rPr/>
        <w:t>similar period last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Fluids Purification Products Group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Fluids purification products include PURE-FLO(R) and PURE-FLO(R) Supreme</w:t>
      </w:r>
    </w:p>
    <w:p>
      <w:pPr>
        <w:pStyle w:val="PreformattedText"/>
        <w:rPr/>
      </w:pPr>
      <w:r>
        <w:rPr/>
        <w:t>bleaching clays and ULTRA-CLEAR(R) clarification aids. These products are</w:t>
      </w:r>
    </w:p>
    <w:p>
      <w:pPr>
        <w:pStyle w:val="PreformattedText"/>
        <w:rPr/>
      </w:pPr>
      <w:r>
        <w:rPr/>
        <w:t>supported by a team of technical sales and support representatives employed by</w:t>
      </w:r>
    </w:p>
    <w:p>
      <w:pPr>
        <w:pStyle w:val="PreformattedText"/>
        <w:rPr/>
      </w:pPr>
      <w:r>
        <w:rPr/>
        <w:t>the Company and the services of the Registrant's research and development group.</w:t>
      </w:r>
    </w:p>
    <w:p>
      <w:pPr>
        <w:pStyle w:val="PreformattedText"/>
        <w:rPr/>
      </w:pPr>
      <w:r>
        <w:rPr/>
        <w:t>The products are marketed in the United States and international markets.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PURE-FLO(R) bleaching clays, used in the bleaching of edible oils, remove</w:t>
      </w:r>
    </w:p>
    <w:p>
      <w:pPr>
        <w:pStyle w:val="PreformattedText"/>
        <w:rPr/>
      </w:pPr>
      <w:r>
        <w:rPr/>
        <w:t>impurities and color bodies from these oils. The primary customers for these</w:t>
      </w:r>
    </w:p>
    <w:p>
      <w:pPr>
        <w:pStyle w:val="PreformattedText"/>
        <w:rPr/>
      </w:pPr>
      <w:r>
        <w:rPr/>
        <w:t>products are refiners of food oils. ULTRA-CLEAR(R) clarification aids are used</w:t>
      </w:r>
    </w:p>
    <w:p>
      <w:pPr>
        <w:pStyle w:val="PreformattedText"/>
        <w:rPr/>
      </w:pPr>
      <w:r>
        <w:rPr/>
        <w:t>as filtration and purification mediums for jet fuel and other petroleum-based</w:t>
      </w:r>
    </w:p>
    <w:p>
      <w:pPr>
        <w:pStyle w:val="PreformattedText"/>
        <w:rPr/>
      </w:pPr>
      <w:r>
        <w:rPr/>
        <w:t>oils. These products adsorb unwanted moisture and other impurities, and are</w:t>
      </w:r>
    </w:p>
    <w:p>
      <w:pPr>
        <w:pStyle w:val="PreformattedText"/>
        <w:rPr/>
      </w:pPr>
      <w:r>
        <w:rPr/>
        <w:t>primarily sold to oil refiners.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Registrant also produces PERFORM(TM) and SELECT(TM) bleaching clays,</w:t>
      </w:r>
    </w:p>
    <w:p>
      <w:pPr>
        <w:pStyle w:val="PreformattedText"/>
        <w:rPr/>
      </w:pPr>
      <w:r>
        <w:rPr/>
        <w:t>which offer performance advances to refiners. The PERFORM(TM) products are the</w:t>
      </w:r>
    </w:p>
    <w:p>
      <w:pPr>
        <w:pStyle w:val="PreformattedText"/>
        <w:rPr/>
      </w:pPr>
      <w:r>
        <w:rPr/>
        <w:t>next generation of bleaching clays, providing increased activity for</w:t>
      </w:r>
    </w:p>
    <w:p>
      <w:pPr>
        <w:pStyle w:val="PreformattedText"/>
        <w:rPr/>
      </w:pPr>
      <w:r>
        <w:rPr/>
        <w:t>hard-to-bleach oils. The SELECT(TM) line of products is used earlier in the</w:t>
      </w:r>
    </w:p>
    <w:p>
      <w:pPr>
        <w:pStyle w:val="PreformattedText"/>
        <w:rPr/>
      </w:pPr>
      <w:r>
        <w:rPr/>
        <w:t>process stream to remove a variety of impurities from edible oils. SELECT(TM)</w:t>
      </w:r>
    </w:p>
    <w:p>
      <w:pPr>
        <w:pStyle w:val="PreformattedText"/>
        <w:rPr/>
      </w:pPr>
      <w:r>
        <w:rPr/>
        <w:t>can also be used to replace the water wash step in the caustic refining of</w:t>
      </w:r>
    </w:p>
    <w:p>
      <w:pPr>
        <w:pStyle w:val="PreformattedText"/>
        <w:rPr/>
      </w:pPr>
      <w:r>
        <w:rPr/>
        <w:t>edible oils.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Agricultural Products Group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Registrant produces and markets a wide range of granular and powdered</w:t>
      </w:r>
    </w:p>
    <w:p>
      <w:pPr>
        <w:pStyle w:val="PreformattedText"/>
        <w:rPr/>
      </w:pPr>
      <w:r>
        <w:rPr/>
        <w:t>mineral absorbent products that are used with crop protection chemicals, animal</w:t>
      </w:r>
    </w:p>
    <w:p>
      <w:pPr>
        <w:pStyle w:val="PreformattedText"/>
        <w:rPr/>
      </w:pPr>
      <w:r>
        <w:rPr/>
        <w:t>feed, fertilizers and other horticultural applications. Products include</w:t>
      </w:r>
    </w:p>
    <w:p>
      <w:pPr>
        <w:pStyle w:val="PreformattedText"/>
        <w:rPr/>
      </w:pPr>
      <w:r>
        <w:rPr/>
        <w:t>AGSORB(R) agricultural chemical carriers and drying agents; FLO-FRE(R), a highly</w:t>
      </w:r>
    </w:p>
    <w:p>
      <w:pPr>
        <w:pStyle w:val="PreformattedText"/>
        <w:rPr/>
      </w:pPr>
      <w:r>
        <w:rPr/>
        <w:t>absorbent microgranule flowability aid; PEL-UNITE(R) and CONDITIONADE(TM)</w:t>
      </w:r>
    </w:p>
    <w:p>
      <w:pPr>
        <w:pStyle w:val="PreformattedText"/>
        <w:rPr/>
      </w:pPr>
      <w:r>
        <w:rPr/>
        <w:t>pelleting aids used in the manufacture of animal feeds, and TERRA GREEN(R) soil</w:t>
      </w:r>
    </w:p>
    <w:p>
      <w:pPr>
        <w:pStyle w:val="PreformattedText"/>
        <w:rPr/>
      </w:pPr>
      <w:r>
        <w:rPr/>
        <w:t>conditioner.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AGSORB(R) carriers are used as mediums of distribution for crop</w:t>
      </w:r>
    </w:p>
    <w:p>
      <w:pPr>
        <w:pStyle w:val="PreformattedText"/>
        <w:rPr/>
      </w:pPr>
      <w:r>
        <w:rPr/>
        <w:t>protection chemicals, including herbicides, fungicides, insecticides, and</w:t>
      </w:r>
    </w:p>
    <w:p>
      <w:pPr>
        <w:pStyle w:val="PreformattedText"/>
        <w:rPr/>
      </w:pPr>
      <w:r>
        <w:rPr/>
        <w:t>fertilizers. AGSORB(R) customized carriers are designed to reduce dust and to</w:t>
      </w:r>
    </w:p>
    <w:p>
      <w:pPr>
        <w:pStyle w:val="PreformattedText"/>
        <w:rPr/>
      </w:pPr>
      <w:r>
        <w:rPr/>
        <w:t>increase accuracy of application. The Registrant's AGSORB(R) drying agent is</w:t>
      </w:r>
    </w:p>
    <w:p>
      <w:pPr>
        <w:pStyle w:val="PreformattedText"/>
        <w:rPr/>
      </w:pPr>
      <w:r>
        <w:rPr/>
        <w:t>used to prevent clogging in specialized farm machinery and enables farmers to</w:t>
      </w:r>
    </w:p>
    <w:p>
      <w:pPr>
        <w:pStyle w:val="PreformattedText"/>
        <w:rPr/>
      </w:pPr>
      <w:r>
        <w:rPr/>
        <w:t>evenly apply granular fertilizers and liquid pesticides to their fields in one</w:t>
      </w:r>
    </w:p>
    <w:p>
      <w:pPr>
        <w:pStyle w:val="PreformattedText"/>
        <w:rPr/>
      </w:pPr>
      <w:r>
        <w:rPr/>
        <w:t>application. The Registrant has also developed the AGSORB(R) product as a</w:t>
      </w:r>
    </w:p>
    <w:p>
      <w:pPr>
        <w:pStyle w:val="PreformattedText"/>
        <w:rPr/>
      </w:pPr>
      <w:r>
        <w:rPr/>
        <w:t>blending agent for fertilizers and chemicals used in the lawn and garden market.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Agricultural products are marketed in the United States by technical</w:t>
      </w:r>
    </w:p>
    <w:p>
      <w:pPr>
        <w:pStyle w:val="PreformattedText"/>
        <w:rPr/>
      </w:pPr>
      <w:r>
        <w:rPr/>
        <w:t>salesmen employed by the Company who sell to crop protection chemical</w:t>
      </w:r>
    </w:p>
    <w:p>
      <w:pPr>
        <w:pStyle w:val="PreformattedText"/>
        <w:rPr/>
      </w:pPr>
      <w:r>
        <w:rPr/>
        <w:t>manufacturers, feed producers and agricultural product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5</w:t>
      </w:r>
    </w:p>
    <w:p>
      <w:pPr>
        <w:pStyle w:val="PreformattedText"/>
        <w:rPr/>
      </w:pPr>
      <w:r>
        <w:rPr/>
        <w:t xml:space="preserve">   </w:t>
      </w:r>
      <w:r>
        <w:rPr/>
        <w:t>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distributors. The Registrant's principal customers for these products include</w:t>
      </w:r>
    </w:p>
    <w:p>
      <w:pPr>
        <w:pStyle w:val="PreformattedText"/>
        <w:rPr/>
      </w:pPr>
      <w:r>
        <w:rPr/>
        <w:t>the agricultural groups of Monsanto, DowElanco and Zeneca.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Industrial and Automotive Products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Products for industrial applications include the Registrant's oil, grease,</w:t>
      </w:r>
    </w:p>
    <w:p>
      <w:pPr>
        <w:pStyle w:val="PreformattedText"/>
        <w:rPr/>
      </w:pPr>
      <w:r>
        <w:rPr/>
        <w:t>and water sorbents, which are cost effective floor maintenance products that</w:t>
      </w:r>
    </w:p>
    <w:p>
      <w:pPr>
        <w:pStyle w:val="PreformattedText"/>
        <w:rPr/>
      </w:pPr>
      <w:r>
        <w:rPr/>
        <w:t>provide a nonslip and nonflammable surface for workers. These products are sold</w:t>
      </w:r>
    </w:p>
    <w:p>
      <w:pPr>
        <w:pStyle w:val="PreformattedText"/>
        <w:rPr/>
      </w:pPr>
      <w:r>
        <w:rPr/>
        <w:t>through a wide range of distribution channels and have achieved a high level of</w:t>
      </w:r>
    </w:p>
    <w:p>
      <w:pPr>
        <w:pStyle w:val="PreformattedText"/>
        <w:rPr/>
      </w:pPr>
      <w:r>
        <w:rPr/>
        <w:t>brand name recognition. The Registrant distributes clay-based sorbents sold in</w:t>
      </w:r>
    </w:p>
    <w:p>
      <w:pPr>
        <w:pStyle w:val="PreformattedText"/>
        <w:rPr/>
      </w:pPr>
      <w:r>
        <w:rPr/>
        <w:t>granular form and in other configurations such as pillows and socks. The</w:t>
      </w:r>
    </w:p>
    <w:p>
      <w:pPr>
        <w:pStyle w:val="PreformattedText"/>
        <w:rPr/>
      </w:pPr>
      <w:r>
        <w:rPr/>
        <w:t>Registrant also distributes non-clay sorbents including its OIL-DRI(R)</w:t>
      </w:r>
    </w:p>
    <w:p>
      <w:pPr>
        <w:pStyle w:val="PreformattedText"/>
        <w:rPr/>
      </w:pPr>
      <w:r>
        <w:rPr/>
        <w:t>Industrial Pad and OIL-DRI(R) Industrial Rug, which are made of needle-punched</w:t>
      </w:r>
    </w:p>
    <w:p>
      <w:pPr>
        <w:pStyle w:val="PreformattedText"/>
        <w:rPr/>
      </w:pPr>
      <w:r>
        <w:rPr/>
        <w:t>polypropylene.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Registrant sells its industrial products through a distributor network</w:t>
      </w:r>
    </w:p>
    <w:p>
      <w:pPr>
        <w:pStyle w:val="PreformattedText"/>
        <w:rPr/>
      </w:pPr>
      <w:r>
        <w:rPr/>
        <w:t>that includes industrial, auto parts, safety, sanitary supply, chemical and</w:t>
      </w:r>
    </w:p>
    <w:p>
      <w:pPr>
        <w:pStyle w:val="PreformattedText"/>
        <w:rPr/>
      </w:pPr>
      <w:r>
        <w:rPr/>
        <w:t>paper distributors and environmental service companies. The Registrant supports</w:t>
      </w:r>
    </w:p>
    <w:p>
      <w:pPr>
        <w:pStyle w:val="PreformattedText"/>
        <w:rPr/>
      </w:pPr>
      <w:r>
        <w:rPr/>
        <w:t>the efforts of the industrial distributors with specialized divisional sales</w:t>
      </w:r>
    </w:p>
    <w:p>
      <w:pPr>
        <w:pStyle w:val="PreformattedText"/>
        <w:rPr/>
      </w:pPr>
      <w:r>
        <w:rPr/>
        <w:t>personnel.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Registrant also produces for the consumer market OIL-DRI(R) Automotive,</w:t>
      </w:r>
    </w:p>
    <w:p>
      <w:pPr>
        <w:pStyle w:val="PreformattedText"/>
        <w:rPr/>
      </w:pPr>
      <w:r>
        <w:rPr/>
        <w:t>a floor absorbent for home and garage use. This product is sold through</w:t>
      </w:r>
    </w:p>
    <w:p>
      <w:pPr>
        <w:pStyle w:val="PreformattedText"/>
        <w:rPr/>
      </w:pPr>
      <w:r>
        <w:rPr/>
        <w:t>automobile parts distributors and mass merchandisers.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Transportation Services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the second quarter of fiscal 1998, the Registrant exited the</w:t>
      </w:r>
    </w:p>
    <w:p>
      <w:pPr>
        <w:pStyle w:val="PreformattedText"/>
        <w:rPr/>
      </w:pPr>
      <w:r>
        <w:rPr/>
        <w:t>transportation business and formed a strategic alliance with CRST International,</w:t>
      </w:r>
    </w:p>
    <w:p>
      <w:pPr>
        <w:pStyle w:val="PreformattedText"/>
        <w:rPr/>
      </w:pPr>
      <w:r>
        <w:rPr/>
        <w:t>Inc., who since that time has serviced the majority of the Registrant's</w:t>
      </w:r>
    </w:p>
    <w:p>
      <w:pPr>
        <w:pStyle w:val="PreformattedText"/>
        <w:rPr/>
      </w:pPr>
      <w:r>
        <w:rPr/>
        <w:t>over-the-road shipping requirements.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Patents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Registrant has obtained or applied for patents for certain of its</w:t>
      </w:r>
    </w:p>
    <w:p>
      <w:pPr>
        <w:pStyle w:val="PreformattedText"/>
        <w:rPr/>
      </w:pPr>
      <w:r>
        <w:rPr/>
        <w:t>processes and products. These patents expire at various times, beginning in</w:t>
      </w:r>
    </w:p>
    <w:p>
      <w:pPr>
        <w:pStyle w:val="PreformattedText"/>
        <w:rPr/>
      </w:pPr>
      <w:r>
        <w:rPr/>
        <w:t>1999. Patented processes and products are not material to the Registrant's</w:t>
      </w:r>
    </w:p>
    <w:p>
      <w:pPr>
        <w:pStyle w:val="PreformattedText"/>
        <w:rPr/>
      </w:pPr>
      <w:r>
        <w:rPr/>
        <w:t>overall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Foreign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SAULAR(R) cat litter manufactured and marketed by Favorite Products</w:t>
      </w:r>
    </w:p>
    <w:p>
      <w:pPr>
        <w:pStyle w:val="PreformattedText"/>
        <w:rPr/>
      </w:pPr>
      <w:r>
        <w:rPr/>
        <w:t>Company, Ltd. (d.b.a. Oil-Dri Canada), the Registrant's wholly owned Canadian</w:t>
      </w:r>
    </w:p>
    <w:p>
      <w:pPr>
        <w:pStyle w:val="PreformattedText"/>
        <w:rPr/>
      </w:pPr>
      <w:r>
        <w:rPr/>
        <w:t>subsidiary, is a leading cat litter brand sold in Canada. Favorite Products</w:t>
      </w:r>
    </w:p>
    <w:p>
      <w:pPr>
        <w:pStyle w:val="PreformattedText"/>
        <w:rPr/>
      </w:pPr>
      <w:r>
        <w:rPr/>
        <w:t>Company, Ltd. also packages and markets the SAULAR(R) KAT-KIT(TM) disposable cat</w:t>
      </w:r>
    </w:p>
    <w:p>
      <w:pPr>
        <w:pStyle w:val="PreformattedText"/>
        <w:rPr/>
      </w:pPr>
      <w:r>
        <w:rPr/>
        <w:t>litter tray and litter. Certain of the products sold in Canada are blends of</w:t>
      </w:r>
    </w:p>
    <w:p>
      <w:pPr>
        <w:pStyle w:val="PreformattedText"/>
        <w:rPr/>
      </w:pPr>
      <w:r>
        <w:rPr/>
        <w:t>clay and synthetic sorbent materials.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Registrant's wholly owned subsidiary in England, Oil-Dri, U.K., Ltd.,</w:t>
      </w:r>
    </w:p>
    <w:p>
      <w:pPr>
        <w:pStyle w:val="PreformattedText"/>
        <w:rPr/>
      </w:pPr>
      <w:r>
        <w:rPr/>
        <w:t>packages clay granules produced by the Registrant's domestic manufacturing</w:t>
      </w:r>
    </w:p>
    <w:p>
      <w:pPr>
        <w:pStyle w:val="PreformattedText"/>
        <w:rPr/>
      </w:pPr>
      <w:r>
        <w:rPr/>
        <w:t>facilities and, for certain applications, blends a synthetic sorbent material</w:t>
      </w:r>
    </w:p>
    <w:p>
      <w:pPr>
        <w:pStyle w:val="PreformattedText"/>
        <w:rPr/>
      </w:pPr>
      <w:r>
        <w:rPr/>
        <w:t>which it manufactures locally. Oil-Dri, U.K., Ltd. markets these products,</w:t>
      </w:r>
    </w:p>
    <w:p>
      <w:pPr>
        <w:pStyle w:val="PreformattedText"/>
        <w:rPr/>
      </w:pPr>
      <w:r>
        <w:rPr/>
        <w:t>primarily in the United Kingdom, as an oil and grease absorbent and as a cat</w:t>
      </w:r>
    </w:p>
    <w:p>
      <w:pPr>
        <w:pStyle w:val="PreformattedText"/>
        <w:rPr/>
      </w:pPr>
      <w:r>
        <w:rPr/>
        <w:t>litter.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Registrant's wholly owned subsidiary in Switzerland, Oil-Dri S.A.,</w:t>
      </w:r>
    </w:p>
    <w:p>
      <w:pPr>
        <w:pStyle w:val="PreformattedText"/>
        <w:rPr/>
      </w:pPr>
      <w:r>
        <w:rPr/>
        <w:t>performs various management, sales and administrative functions for the</w:t>
      </w:r>
    </w:p>
    <w:p>
      <w:pPr>
        <w:pStyle w:val="PreformattedText"/>
        <w:rPr/>
      </w:pPr>
      <w:r>
        <w:rPr/>
        <w:t>Registrant and its foreign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Company's foreign operations are subject to the normal risks of doing</w:t>
      </w:r>
    </w:p>
    <w:p>
      <w:pPr>
        <w:pStyle w:val="PreformattedText"/>
        <w:rPr/>
      </w:pPr>
      <w:r>
        <w:rPr/>
        <w:t>business overseas, such as currency devaluations and fluctuations, restrictions</w:t>
      </w:r>
    </w:p>
    <w:p>
      <w:pPr>
        <w:pStyle w:val="PreformattedText"/>
        <w:rPr/>
      </w:pPr>
      <w:r>
        <w:rPr/>
        <w:t>on the transfer of funds and import/export duties. The Registrant to date has</w:t>
      </w:r>
    </w:p>
    <w:p>
      <w:pPr>
        <w:pStyle w:val="PreformattedText"/>
        <w:rPr/>
      </w:pPr>
      <w:r>
        <w:rPr/>
        <w:t>not been materially affected by these risks.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Backlog; Seasonality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At July 31, 1999 and 1998, the Registrant's backlog of orders was</w:t>
      </w:r>
    </w:p>
    <w:p>
      <w:pPr>
        <w:pStyle w:val="PreformattedText"/>
        <w:rPr/>
      </w:pPr>
      <w:r>
        <w:rPr/>
        <w:t>approximately $2,534,000 and $2,635,000, respectively. The Registrant does not</w:t>
      </w:r>
    </w:p>
    <w:p>
      <w:pPr>
        <w:pStyle w:val="PreformattedText"/>
        <w:rPr/>
      </w:pPr>
      <w:r>
        <w:rPr/>
        <w:t>consider its clay sorbent business, taken as a whole, to be seasonal to any</w:t>
      </w:r>
    </w:p>
    <w:p>
      <w:pPr>
        <w:pStyle w:val="PreformattedText"/>
        <w:rPr/>
      </w:pPr>
      <w:r>
        <w:rPr/>
        <w:t>material extent. However, certain business activities of certain customers of</w:t>
      </w:r>
    </w:p>
    <w:p>
      <w:pPr>
        <w:pStyle w:val="PreformattedText"/>
        <w:rPr/>
      </w:pPr>
      <w:r>
        <w:rPr/>
        <w:t>the Registrant (such as agricultural) are subject to such factors as crop</w:t>
      </w:r>
    </w:p>
    <w:p>
      <w:pPr>
        <w:pStyle w:val="PreformattedText"/>
        <w:rPr/>
      </w:pPr>
      <w:r>
        <w:rPr/>
        <w:t>acreage planted and product formulation cycles.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6</w:t>
      </w:r>
    </w:p>
    <w:p>
      <w:pPr>
        <w:pStyle w:val="PreformattedText"/>
        <w:rPr/>
      </w:pPr>
      <w:r>
        <w:rPr/>
        <w:t xml:space="preserve">   </w:t>
      </w: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Customers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Sales to Wal-Mart Stores, Inc. accounted for approximately 20% of the</w:t>
      </w:r>
    </w:p>
    <w:p>
      <w:pPr>
        <w:pStyle w:val="PreformattedText"/>
        <w:rPr/>
      </w:pPr>
      <w:r>
        <w:rPr/>
        <w:t>Registrant's net sales for the fiscal year ended July 31, 1999. Sales to The</w:t>
      </w:r>
    </w:p>
    <w:p>
      <w:pPr>
        <w:pStyle w:val="PreformattedText"/>
        <w:rPr/>
      </w:pPr>
      <w:r>
        <w:rPr/>
        <w:t>Clorox Company accounted for approximately 8% of the Registrant's net sales for</w:t>
      </w:r>
    </w:p>
    <w:p>
      <w:pPr>
        <w:pStyle w:val="PreformattedText"/>
        <w:rPr/>
      </w:pPr>
      <w:r>
        <w:rPr/>
        <w:t>the fiscal year ended July 31, 1999. The Clorox Company and the Registrant are</w:t>
      </w:r>
    </w:p>
    <w:p>
      <w:pPr>
        <w:pStyle w:val="PreformattedText"/>
        <w:rPr/>
      </w:pPr>
      <w:r>
        <w:rPr/>
        <w:t>parties to a long-term supply contract. The loss of any other of the</w:t>
      </w:r>
    </w:p>
    <w:p>
      <w:pPr>
        <w:pStyle w:val="PreformattedText"/>
        <w:rPr/>
      </w:pPr>
      <w:r>
        <w:rPr/>
        <w:t>Registrant's customers would not have a materially adverse effect on the</w:t>
      </w:r>
    </w:p>
    <w:p>
      <w:pPr>
        <w:pStyle w:val="PreformattedText"/>
        <w:rPr/>
      </w:pPr>
      <w:r>
        <w:rPr/>
        <w:t>Registrant.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Competition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Registrant has approximately six principal competitors in the United</w:t>
      </w:r>
    </w:p>
    <w:p>
      <w:pPr>
        <w:pStyle w:val="PreformattedText"/>
        <w:rPr/>
      </w:pPr>
      <w:r>
        <w:rPr/>
        <w:t>States, some of which have substantially greater financial resources than the</w:t>
      </w:r>
    </w:p>
    <w:p>
      <w:pPr>
        <w:pStyle w:val="PreformattedText"/>
        <w:rPr/>
      </w:pPr>
      <w:r>
        <w:rPr/>
        <w:t>Company, which compete with the Registrant in certain markets and with respect</w:t>
      </w:r>
    </w:p>
    <w:p>
      <w:pPr>
        <w:pStyle w:val="PreformattedText"/>
        <w:rPr/>
      </w:pPr>
      <w:r>
        <w:rPr/>
        <w:t>to certain products. Price, service and technical support, product quality and</w:t>
      </w:r>
    </w:p>
    <w:p>
      <w:pPr>
        <w:pStyle w:val="PreformattedText"/>
        <w:rPr/>
      </w:pPr>
      <w:r>
        <w:rPr/>
        <w:t>delivery are the principal methods of competition in the Registrant's markets</w:t>
      </w:r>
    </w:p>
    <w:p>
      <w:pPr>
        <w:pStyle w:val="PreformattedText"/>
        <w:rPr/>
      </w:pPr>
      <w:r>
        <w:rPr/>
        <w:t>and competition has historically been very vigorous. The Registrant believes</w:t>
      </w:r>
    </w:p>
    <w:p>
      <w:pPr>
        <w:pStyle w:val="PreformattedText"/>
        <w:rPr/>
      </w:pPr>
      <w:r>
        <w:rPr/>
        <w:t>that it can compete favorably in all of its present markets.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Reserves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Registrant mines sorbent materials, consisting of either</w:t>
      </w:r>
    </w:p>
    <w:p>
      <w:pPr>
        <w:pStyle w:val="PreformattedText"/>
        <w:rPr/>
      </w:pPr>
      <w:r>
        <w:rPr/>
        <w:t>montmorillonite, attapulgite or diatomaceous earth on leased or owned land near</w:t>
      </w:r>
    </w:p>
    <w:p>
      <w:pPr>
        <w:pStyle w:val="PreformattedText"/>
        <w:rPr/>
      </w:pPr>
      <w:r>
        <w:rPr/>
        <w:t>its mills in Mississippi, Georgia, Illinois and Oregon, and on leased and owned</w:t>
      </w:r>
    </w:p>
    <w:p>
      <w:pPr>
        <w:pStyle w:val="PreformattedText"/>
        <w:rPr/>
      </w:pPr>
      <w:r>
        <w:rPr/>
        <w:t>land in Florida (see "Item 2 -- Properties" below). The Registrant estimates</w:t>
      </w:r>
    </w:p>
    <w:p>
      <w:pPr>
        <w:pStyle w:val="PreformattedText"/>
        <w:rPr/>
      </w:pPr>
      <w:r>
        <w:rPr/>
        <w:t>that its proven recoverable reserves of these sorbent materials aggregate</w:t>
      </w:r>
    </w:p>
    <w:p>
      <w:pPr>
        <w:pStyle w:val="PreformattedText"/>
        <w:rPr/>
      </w:pPr>
      <w:r>
        <w:rPr/>
        <w:t>approximately 497,715,000 tons. Based on its rate of consumption during the 1999</w:t>
      </w:r>
    </w:p>
    <w:p>
      <w:pPr>
        <w:pStyle w:val="PreformattedText"/>
        <w:rPr/>
      </w:pPr>
      <w:r>
        <w:rPr/>
        <w:t>fiscal year, the Registrant considers its proven recoverable reserves adequate</w:t>
      </w:r>
    </w:p>
    <w:p>
      <w:pPr>
        <w:pStyle w:val="PreformattedText"/>
        <w:rPr/>
      </w:pPr>
      <w:r>
        <w:rPr/>
        <w:t>to supply the Registrant's needs for over 40 years. It is the Registrant's</w:t>
      </w:r>
    </w:p>
    <w:p>
      <w:pPr>
        <w:pStyle w:val="PreformattedText"/>
        <w:rPr/>
      </w:pPr>
      <w:r>
        <w:rPr/>
        <w:t>policy to attempt to add to reserves in most years, but not necessarily in every</w:t>
      </w:r>
    </w:p>
    <w:p>
      <w:pPr>
        <w:pStyle w:val="PreformattedText"/>
        <w:rPr/>
      </w:pPr>
      <w:r>
        <w:rPr/>
        <w:t>year, an amount at least equal to the amount of reserves consumed in that year.</w:t>
      </w:r>
    </w:p>
    <w:p>
      <w:pPr>
        <w:pStyle w:val="PreformattedText"/>
        <w:rPr/>
      </w:pPr>
      <w:r>
        <w:rPr/>
        <w:t>The Registrant has a program of exploration for additional reserves and,</w:t>
      </w:r>
    </w:p>
    <w:p>
      <w:pPr>
        <w:pStyle w:val="PreformattedText"/>
        <w:rPr/>
      </w:pPr>
      <w:r>
        <w:rPr/>
        <w:t>although reserves have increased, the Registrant cannot assure that such</w:t>
      </w:r>
    </w:p>
    <w:p>
      <w:pPr>
        <w:pStyle w:val="PreformattedText"/>
        <w:rPr/>
      </w:pPr>
      <w:r>
        <w:rPr/>
        <w:t>reserves will continue to increase. The Registrant's use of these reserves will</w:t>
      </w:r>
    </w:p>
    <w:p>
      <w:pPr>
        <w:pStyle w:val="PreformattedText"/>
        <w:rPr/>
      </w:pPr>
      <w:r>
        <w:rPr/>
        <w:t>be subject to compliance with existing and future federal and state statutes and</w:t>
      </w:r>
    </w:p>
    <w:p>
      <w:pPr>
        <w:pStyle w:val="PreformattedText"/>
        <w:rPr/>
      </w:pPr>
      <w:r>
        <w:rPr/>
        <w:t>regulations regarding mining and environmental compliance. Also, requirements</w:t>
      </w:r>
    </w:p>
    <w:p>
      <w:pPr>
        <w:pStyle w:val="PreformattedText"/>
        <w:rPr/>
      </w:pPr>
      <w:r>
        <w:rPr/>
        <w:t>for environmental compliance may restrict exploration or use of lands that might</w:t>
      </w:r>
    </w:p>
    <w:p>
      <w:pPr>
        <w:pStyle w:val="PreformattedText"/>
        <w:rPr/>
      </w:pPr>
      <w:r>
        <w:rPr/>
        <w:t>otherwise be utilized as a source of reserves. During the fiscal year ended July</w:t>
      </w:r>
    </w:p>
    <w:p>
      <w:pPr>
        <w:pStyle w:val="PreformattedText"/>
        <w:rPr/>
      </w:pPr>
      <w:r>
        <w:rPr/>
        <w:t>31, 1999, the Registrant utilized these reserves to produce substantially all of</w:t>
      </w:r>
    </w:p>
    <w:p>
      <w:pPr>
        <w:pStyle w:val="PreformattedText"/>
        <w:rPr/>
      </w:pPr>
      <w:r>
        <w:rPr/>
        <w:t>the sorbent minerals that it sold.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1997, the Registrant acquired mineral reserves on approximately 5,907</w:t>
      </w:r>
    </w:p>
    <w:p>
      <w:pPr>
        <w:pStyle w:val="PreformattedText"/>
        <w:rPr/>
      </w:pPr>
      <w:r>
        <w:rPr/>
        <w:t>acres in Nevada. This acreage is in addition to approximately 598 acres acquired</w:t>
      </w:r>
    </w:p>
    <w:p>
      <w:pPr>
        <w:pStyle w:val="PreformattedText"/>
        <w:rPr/>
      </w:pPr>
      <w:r>
        <w:rPr/>
        <w:t>in 1991 in Washoe County, Nevada of which 415 acres are mineral in character.</w:t>
      </w:r>
    </w:p>
    <w:p>
      <w:pPr>
        <w:pStyle w:val="PreformattedText"/>
        <w:rPr/>
      </w:pPr>
      <w:r>
        <w:rPr/>
        <w:t>The Registrant estimates that there are over 300,000,000 tons of proven reserves</w:t>
      </w:r>
    </w:p>
    <w:p>
      <w:pPr>
        <w:pStyle w:val="PreformattedText"/>
        <w:rPr/>
      </w:pPr>
      <w:r>
        <w:rPr/>
        <w:t>of sorbent materials on the combined acreage. Mining these reserves requires the</w:t>
      </w:r>
    </w:p>
    <w:p>
      <w:pPr>
        <w:pStyle w:val="PreformattedText"/>
        <w:rPr/>
      </w:pPr>
      <w:r>
        <w:rPr/>
        <w:t>approval of federal, state and local agencies, which approvals the Registrant is</w:t>
      </w:r>
    </w:p>
    <w:p>
      <w:pPr>
        <w:pStyle w:val="PreformattedText"/>
        <w:rPr/>
      </w:pPr>
      <w:r>
        <w:rPr/>
        <w:t>in the process of seeking. In the future, the Registrant hopes to develop</w:t>
      </w:r>
    </w:p>
    <w:p>
      <w:pPr>
        <w:pStyle w:val="PreformattedText"/>
        <w:rPr/>
      </w:pPr>
      <w:r>
        <w:rPr/>
        <w:t>facilities so as to use these reserves as a source of supply for its West Coast</w:t>
      </w:r>
    </w:p>
    <w:p>
      <w:pPr>
        <w:pStyle w:val="PreformattedText"/>
        <w:rPr/>
      </w:pPr>
      <w:r>
        <w:rPr/>
        <w:t>customers. However, there can be no assurance that this will be accomplished.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1998, mineral reserves on approximately 778 acres in Tennessee and 755</w:t>
      </w:r>
    </w:p>
    <w:p>
      <w:pPr>
        <w:pStyle w:val="PreformattedText"/>
        <w:rPr/>
      </w:pPr>
      <w:r>
        <w:rPr/>
        <w:t>acres in Illinois were acquired in conjunction with the purchase of Oil-Dri,</w:t>
      </w:r>
    </w:p>
    <w:p>
      <w:pPr>
        <w:pStyle w:val="PreformattedText"/>
        <w:rPr/>
      </w:pPr>
      <w:r>
        <w:rPr/>
        <w:t>Mounds Production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Mining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Registrant has conducted mining operations in Ripley, Mississippi since</w:t>
      </w:r>
    </w:p>
    <w:p>
      <w:pPr>
        <w:pStyle w:val="PreformattedText"/>
        <w:rPr/>
      </w:pPr>
      <w:r>
        <w:rPr/>
        <w:t>1963; in Ochlocknee, Georgia since 1971; in Christmas Valley, Oregon since 1979;</w:t>
      </w:r>
    </w:p>
    <w:p>
      <w:pPr>
        <w:pStyle w:val="PreformattedText"/>
        <w:rPr/>
      </w:pPr>
      <w:r>
        <w:rPr/>
        <w:t>in Blue Mountain, Mississippi since 1989; and in Mounds, Illinois since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Registrant's raw materials are surface mined on a year-round basis,</w:t>
      </w:r>
    </w:p>
    <w:p>
      <w:pPr>
        <w:pStyle w:val="PreformattedText"/>
        <w:rPr/>
      </w:pPr>
      <w:r>
        <w:rPr/>
        <w:t>generally using large earth moving scrapers and bulldozers to remove overburden,</w:t>
      </w:r>
    </w:p>
    <w:p>
      <w:pPr>
        <w:pStyle w:val="PreformattedText"/>
        <w:rPr/>
      </w:pPr>
      <w:r>
        <w:rPr/>
        <w:t>and then loaded into dump trucks with backhoe or dragline equipment for movement</w:t>
      </w:r>
    </w:p>
    <w:p>
      <w:pPr>
        <w:pStyle w:val="PreformattedText"/>
        <w:rPr/>
      </w:pPr>
      <w:r>
        <w:rPr/>
        <w:t>to the processing facilities. The mining and hauling of the Registrant's clay is</w:t>
      </w:r>
    </w:p>
    <w:p>
      <w:pPr>
        <w:pStyle w:val="PreformattedText"/>
        <w:rPr/>
      </w:pPr>
      <w:r>
        <w:rPr/>
        <w:t>performed by the Registrant and by independent contractors.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7</w:t>
      </w:r>
    </w:p>
    <w:p>
      <w:pPr>
        <w:pStyle w:val="PreformattedText"/>
        <w:rPr/>
      </w:pPr>
      <w:r>
        <w:rPr/>
        <w:t xml:space="preserve">   </w:t>
      </w:r>
      <w:r>
        <w:rPr/>
        <w:t>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Registrant's current operating mines range in distance from immediately</w:t>
      </w:r>
    </w:p>
    <w:p>
      <w:pPr>
        <w:pStyle w:val="PreformattedText"/>
        <w:rPr/>
      </w:pPr>
      <w:r>
        <w:rPr/>
        <w:t>adjacent to several miles from its processing plants. Access to processing</w:t>
      </w:r>
    </w:p>
    <w:p>
      <w:pPr>
        <w:pStyle w:val="PreformattedText"/>
        <w:rPr/>
      </w:pPr>
      <w:r>
        <w:rPr/>
        <w:t>facilities from the mining areas is generally by private road, and in some</w:t>
      </w:r>
    </w:p>
    <w:p>
      <w:pPr>
        <w:pStyle w:val="PreformattedText"/>
        <w:rPr/>
      </w:pPr>
      <w:r>
        <w:rPr/>
        <w:t>instances public highways are utilized.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Each of the Registrant's processing facilities maintains stockpiles of</w:t>
      </w:r>
    </w:p>
    <w:p>
      <w:pPr>
        <w:pStyle w:val="PreformattedText"/>
        <w:rPr/>
      </w:pPr>
      <w:r>
        <w:rPr/>
        <w:t>unprocessed clay of approximately one to three weeks production requirements.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Proven reserves are those reserves for which (a) quantity is computed from</w:t>
      </w:r>
    </w:p>
    <w:p>
      <w:pPr>
        <w:pStyle w:val="PreformattedText"/>
        <w:rPr/>
      </w:pPr>
      <w:r>
        <w:rPr/>
        <w:t>dimensions revealed in outcrops, trenches, workings or drill holes; grade and/or</w:t>
      </w:r>
    </w:p>
    <w:p>
      <w:pPr>
        <w:pStyle w:val="PreformattedText"/>
        <w:rPr/>
      </w:pPr>
      <w:r>
        <w:rPr/>
        <w:t>quality are computed from results of detailed sampling, and (b) the sites for</w:t>
      </w:r>
    </w:p>
    <w:p>
      <w:pPr>
        <w:pStyle w:val="PreformattedText"/>
        <w:rPr/>
      </w:pPr>
      <w:r>
        <w:rPr/>
        <w:t>inspection, sampling and measurement are spaced so closely and the geologic</w:t>
      </w:r>
    </w:p>
    <w:p>
      <w:pPr>
        <w:pStyle w:val="PreformattedText"/>
        <w:rPr/>
      </w:pPr>
      <w:r>
        <w:rPr/>
        <w:t>character is so well defined that size, shape, depth and mineral content of</w:t>
      </w:r>
    </w:p>
    <w:p>
      <w:pPr>
        <w:pStyle w:val="PreformattedText"/>
        <w:rPr/>
      </w:pPr>
      <w:r>
        <w:rPr/>
        <w:t>reserves are well established. Probable reserves are computed from information</w:t>
      </w:r>
    </w:p>
    <w:p>
      <w:pPr>
        <w:pStyle w:val="PreformattedText"/>
        <w:rPr/>
      </w:pPr>
      <w:r>
        <w:rPr/>
        <w:t>similar to that used for proven reserves, but the sites for inspection,</w:t>
      </w:r>
    </w:p>
    <w:p>
      <w:pPr>
        <w:pStyle w:val="PreformattedText"/>
        <w:rPr/>
      </w:pPr>
      <w:r>
        <w:rPr/>
        <w:t>sampling, and measurement are farther apart or are otherwise less adequately</w:t>
      </w:r>
    </w:p>
    <w:p>
      <w:pPr>
        <w:pStyle w:val="PreformattedText"/>
        <w:rPr/>
      </w:pPr>
      <w:r>
        <w:rPr/>
        <w:t>spaced. The degree of assurance, although lower than that for proven reserves,</w:t>
      </w:r>
    </w:p>
    <w:p>
      <w:pPr>
        <w:pStyle w:val="PreformattedText"/>
        <w:rPr/>
      </w:pPr>
      <w:r>
        <w:rPr/>
        <w:t>is high enough to assume continuity between points of observation.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Registrant employs a staff of geologists and mineral specialists who</w:t>
      </w:r>
    </w:p>
    <w:p>
      <w:pPr>
        <w:pStyle w:val="PreformattedText"/>
        <w:rPr/>
      </w:pPr>
      <w:r>
        <w:rPr/>
        <w:t>estimate and evaluate existing and potential reserves in terms of quality,</w:t>
      </w:r>
    </w:p>
    <w:p>
      <w:pPr>
        <w:pStyle w:val="PreformattedText"/>
        <w:rPr/>
      </w:pPr>
      <w:r>
        <w:rPr/>
        <w:t>quantity and availability.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schedule summarizes, for each of the Registrant's</w:t>
      </w:r>
    </w:p>
    <w:p>
      <w:pPr>
        <w:pStyle w:val="PreformattedText"/>
        <w:rPr/>
      </w:pPr>
      <w:r>
        <w:rPr/>
        <w:t>manufacturing facilities, the net book value of land and other plant and</w:t>
      </w:r>
    </w:p>
    <w:p>
      <w:pPr>
        <w:pStyle w:val="PreformattedText"/>
        <w:rPr/>
      </w:pPr>
      <w:r>
        <w:rPr/>
        <w:t>equipment: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PLANT AND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LAND     EQUIPMENT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----     ---------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</w:p>
    <w:p>
      <w:pPr>
        <w:pStyle w:val="PreformattedText"/>
        <w:rPr/>
      </w:pPr>
      <w:r>
        <w:rPr/>
        <w:t>Ochlocknee, Georgia.........................................    $2,622     $16,529</w:t>
      </w:r>
    </w:p>
    <w:p>
      <w:pPr>
        <w:pStyle w:val="PreformattedText"/>
        <w:rPr/>
      </w:pPr>
      <w:r>
        <w:rPr/>
        <w:t>Ripley, Mississippi.........................................    $1,523     $13,130</w:t>
      </w:r>
    </w:p>
    <w:p>
      <w:pPr>
        <w:pStyle w:val="PreformattedText"/>
        <w:rPr/>
      </w:pPr>
      <w:r>
        <w:rPr/>
        <w:t>Mounds, Illinois............................................    $  325     $ 8,698</w:t>
      </w:r>
    </w:p>
    <w:p>
      <w:pPr>
        <w:pStyle w:val="PreformattedText"/>
        <w:rPr/>
      </w:pPr>
      <w:r>
        <w:rPr/>
        <w:t>Blue Mountain, Mississippi..................................    $  939     $ 8,477</w:t>
      </w:r>
    </w:p>
    <w:p>
      <w:pPr>
        <w:pStyle w:val="PreformattedText"/>
        <w:rPr/>
      </w:pPr>
      <w:r>
        <w:rPr/>
        <w:t>Christmas Valley, Oregon....................................    $   98     $   659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Employees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As of July 31, 1999, the Registrant employed 743 persons, 56 of whom were</w:t>
      </w:r>
    </w:p>
    <w:p>
      <w:pPr>
        <w:pStyle w:val="PreformattedText"/>
        <w:rPr/>
      </w:pPr>
      <w:r>
        <w:rPr/>
        <w:t>employed by the Registrant's foreign subsidiaries. The Registrant's corporate</w:t>
      </w:r>
    </w:p>
    <w:p>
      <w:pPr>
        <w:pStyle w:val="PreformattedText"/>
        <w:rPr/>
      </w:pPr>
      <w:r>
        <w:rPr/>
        <w:t>offices, research and development center and manufacturing facilities are</w:t>
      </w:r>
    </w:p>
    <w:p>
      <w:pPr>
        <w:pStyle w:val="PreformattedText"/>
        <w:rPr/>
      </w:pPr>
      <w:r>
        <w:rPr/>
        <w:t>adequately staffed and no material labor shortages are anticipated.</w:t>
      </w:r>
    </w:p>
    <w:p>
      <w:pPr>
        <w:pStyle w:val="PreformattedText"/>
        <w:rPr/>
      </w:pPr>
      <w:r>
        <w:rPr/>
        <w:t>Approximately 42 of the Registrant's employees in the U.S. and approximately 13</w:t>
      </w:r>
    </w:p>
    <w:p>
      <w:pPr>
        <w:pStyle w:val="PreformattedText"/>
        <w:rPr/>
      </w:pPr>
      <w:r>
        <w:rPr/>
        <w:t>of the Registrant's employees in Canada are represented by labor unions, which</w:t>
      </w:r>
    </w:p>
    <w:p>
      <w:pPr>
        <w:pStyle w:val="PreformattedText"/>
        <w:rPr/>
      </w:pPr>
      <w:r>
        <w:rPr/>
        <w:t>have entered into separate collective bargaining agreements with the Company.</w:t>
      </w:r>
    </w:p>
    <w:p>
      <w:pPr>
        <w:pStyle w:val="PreformattedText"/>
        <w:rPr/>
      </w:pPr>
      <w:r>
        <w:rPr/>
        <w:t>Employee relations are considered satisfactory.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Environmental Compliance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Registrant's mining and manufacturing operations and facilities in</w:t>
      </w:r>
    </w:p>
    <w:p>
      <w:pPr>
        <w:pStyle w:val="PreformattedText"/>
        <w:rPr/>
      </w:pPr>
      <w:r>
        <w:rPr/>
        <w:t>Georgia, Mississippi, Oregon and Illinois are required to comply with state</w:t>
      </w:r>
    </w:p>
    <w:p>
      <w:pPr>
        <w:pStyle w:val="PreformattedText"/>
        <w:rPr/>
      </w:pPr>
      <w:r>
        <w:rPr/>
        <w:t>surface mining statutes and various federal, state and local statutes,</w:t>
      </w:r>
    </w:p>
    <w:p>
      <w:pPr>
        <w:pStyle w:val="PreformattedText"/>
        <w:rPr/>
      </w:pPr>
      <w:r>
        <w:rPr/>
        <w:t>regulations and ordinances which govern the discharge of materials, water and</w:t>
      </w:r>
    </w:p>
    <w:p>
      <w:pPr>
        <w:pStyle w:val="PreformattedText"/>
        <w:rPr/>
      </w:pPr>
      <w:r>
        <w:rPr/>
        <w:t>waste into the environment and restrict mining on "wetlands" or otherwise</w:t>
      </w:r>
    </w:p>
    <w:p>
      <w:pPr>
        <w:pStyle w:val="PreformattedText"/>
        <w:rPr/>
      </w:pPr>
      <w:r>
        <w:rPr/>
        <w:t>regulate the Registrant's operations. In recent years, environmental regulation</w:t>
      </w:r>
    </w:p>
    <w:p>
      <w:pPr>
        <w:pStyle w:val="PreformattedText"/>
        <w:rPr/>
      </w:pPr>
      <w:r>
        <w:rPr/>
        <w:t>has grown increasingly stringent, a trend which the Registrant expects will</w:t>
      </w:r>
    </w:p>
    <w:p>
      <w:pPr>
        <w:pStyle w:val="PreformattedText"/>
        <w:rPr/>
      </w:pPr>
      <w:r>
        <w:rPr/>
        <w:t>continue. The Registrant endeavors to stay in substantial compliance with</w:t>
      </w:r>
    </w:p>
    <w:p>
      <w:pPr>
        <w:pStyle w:val="PreformattedText"/>
        <w:rPr/>
      </w:pPr>
      <w:r>
        <w:rPr/>
        <w:t>applicable environmental controls and regulations and to work with regulators to</w:t>
      </w:r>
    </w:p>
    <w:p>
      <w:pPr>
        <w:pStyle w:val="PreformattedText"/>
        <w:rPr/>
      </w:pPr>
      <w:r>
        <w:rPr/>
        <w:t>correct any deficiency. As a result, expenditures relating to environmental</w:t>
      </w:r>
    </w:p>
    <w:p>
      <w:pPr>
        <w:pStyle w:val="PreformattedText"/>
        <w:rPr/>
      </w:pPr>
      <w:r>
        <w:rPr/>
        <w:t>compliance have increased over the years; however, in recent years expenditures</w:t>
      </w:r>
    </w:p>
    <w:p>
      <w:pPr>
        <w:pStyle w:val="PreformattedText"/>
        <w:rPr/>
      </w:pPr>
      <w:r>
        <w:rPr/>
        <w:t>have not been material. The Registrant continues, and will continue, to incur</w:t>
      </w:r>
    </w:p>
    <w:p>
      <w:pPr>
        <w:pStyle w:val="PreformattedText"/>
        <w:rPr/>
      </w:pPr>
      <w:r>
        <w:rPr/>
        <w:t>costs in connection with reclaiming exhausted mining sites. The costs of</w:t>
      </w:r>
    </w:p>
    <w:p>
      <w:pPr>
        <w:pStyle w:val="PreformattedText"/>
        <w:rPr/>
      </w:pPr>
      <w:r>
        <w:rPr/>
        <w:t>reclamation have not had a material effect on its mining costs. These costs are</w:t>
      </w:r>
    </w:p>
    <w:p>
      <w:pPr>
        <w:pStyle w:val="PreformattedText"/>
        <w:rPr/>
      </w:pPr>
      <w:r>
        <w:rPr/>
        <w:t>treated as part of the Registrant's mining expense.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addition to the environmental requirements relating to mining and</w:t>
      </w:r>
    </w:p>
    <w:p>
      <w:pPr>
        <w:pStyle w:val="PreformattedText"/>
        <w:rPr/>
      </w:pPr>
      <w:r>
        <w:rPr/>
        <w:t>manufacturing operations and facilities, there is increasing federal and state</w:t>
      </w:r>
    </w:p>
    <w:p>
      <w:pPr>
        <w:pStyle w:val="PreformattedText"/>
        <w:rPr/>
      </w:pPr>
      <w:r>
        <w:rPr/>
        <w:t>legislation and regulation with respect to the labeling, use,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8</w:t>
      </w:r>
    </w:p>
    <w:p>
      <w:pPr>
        <w:pStyle w:val="PreformattedText"/>
        <w:rPr/>
      </w:pPr>
      <w:r>
        <w:rPr/>
        <w:t xml:space="preserve">   </w:t>
      </w:r>
      <w:r>
        <w:rPr/>
        <w:t>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disposal after use, of various of the Registrant's products. The Registrant</w:t>
      </w:r>
    </w:p>
    <w:p>
      <w:pPr>
        <w:pStyle w:val="PreformattedText"/>
        <w:rPr/>
      </w:pPr>
      <w:r>
        <w:rPr/>
        <w:t>endeavors to stay in substantial compliance with that legislation and regulation</w:t>
      </w:r>
    </w:p>
    <w:p>
      <w:pPr>
        <w:pStyle w:val="PreformattedText"/>
        <w:rPr/>
      </w:pPr>
      <w:r>
        <w:rPr/>
        <w:t>and to assist its customers in that compliance.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Registrant cannot assure that, despite its best efforts, it will always</w:t>
      </w:r>
    </w:p>
    <w:p>
      <w:pPr>
        <w:pStyle w:val="PreformattedText"/>
        <w:rPr/>
      </w:pPr>
      <w:r>
        <w:rPr/>
        <w:t>be in compliance with environmental legislation and regulations or with</w:t>
      </w:r>
    </w:p>
    <w:p>
      <w:pPr>
        <w:pStyle w:val="PreformattedText"/>
        <w:rPr/>
      </w:pPr>
      <w:r>
        <w:rPr/>
        <w:t>requirements regarding the labeling, use, and disposal after use, of its</w:t>
      </w:r>
    </w:p>
    <w:p>
      <w:pPr>
        <w:pStyle w:val="PreformattedText"/>
        <w:rPr/>
      </w:pPr>
      <w:r>
        <w:rPr/>
        <w:t>products; nor can it assure that from time to time enforcement of such</w:t>
      </w:r>
    </w:p>
    <w:p>
      <w:pPr>
        <w:pStyle w:val="PreformattedText"/>
        <w:rPr/>
      </w:pPr>
      <w:r>
        <w:rPr/>
        <w:t>requirements will not have an adverse impact on its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Energy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Registrant uses natural gas and recycled fuel oil as energy sources for</w:t>
      </w:r>
    </w:p>
    <w:p>
      <w:pPr>
        <w:pStyle w:val="PreformattedText"/>
        <w:rPr/>
      </w:pPr>
      <w:r>
        <w:rPr/>
        <w:t>the processing of its clay products. In prior years, the Registrant has switched</w:t>
      </w:r>
    </w:p>
    <w:p>
      <w:pPr>
        <w:pStyle w:val="PreformattedText"/>
        <w:rPr/>
      </w:pPr>
      <w:r>
        <w:rPr/>
        <w:t>from natural gas to fuel oil during the winter months due to the seasonal</w:t>
      </w:r>
    </w:p>
    <w:p>
      <w:pPr>
        <w:pStyle w:val="PreformattedText"/>
        <w:rPr/>
      </w:pPr>
      <w:r>
        <w:rPr/>
        <w:t>unavailability and higher cost of natural gas relative to fuel oil.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Research and Development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At the Registrant's research facility, the research and development staff</w:t>
      </w:r>
    </w:p>
    <w:p>
      <w:pPr>
        <w:pStyle w:val="PreformattedText"/>
        <w:rPr/>
      </w:pPr>
      <w:r>
        <w:rPr/>
        <w:t>develops new products and applications and improves existing products. The staff</w:t>
      </w:r>
    </w:p>
    <w:p>
      <w:pPr>
        <w:pStyle w:val="PreformattedText"/>
        <w:rPr/>
      </w:pPr>
      <w:r>
        <w:rPr/>
        <w:t>and various consultants consist of geologists, mineralogists and chemists. In</w:t>
      </w:r>
    </w:p>
    <w:p>
      <w:pPr>
        <w:pStyle w:val="PreformattedText"/>
        <w:rPr/>
      </w:pPr>
      <w:r>
        <w:rPr/>
        <w:t>the past several years, the Registrant's research efforts have resulted in a</w:t>
      </w:r>
    </w:p>
    <w:p>
      <w:pPr>
        <w:pStyle w:val="PreformattedText"/>
        <w:rPr/>
      </w:pPr>
      <w:r>
        <w:rPr/>
        <w:t>number of new sorbent products and processes including PURE-FLO(R)Supreme,</w:t>
      </w:r>
    </w:p>
    <w:p>
      <w:pPr>
        <w:pStyle w:val="PreformattedText"/>
        <w:rPr/>
      </w:pPr>
      <w:r>
        <w:rPr/>
        <w:t>PURE-FLO(R) B80, B81, PERFORM(TM) and SELECT(TM) absorbents, and CAT'S PRIDE(R)</w:t>
      </w:r>
    </w:p>
    <w:p>
      <w:pPr>
        <w:pStyle w:val="PreformattedText"/>
        <w:rPr/>
      </w:pPr>
      <w:r>
        <w:rPr/>
        <w:t>Scoopable, LASTING PRIDE(TM), DUST STOPPER(TM) and SCOOP 'N FLUSH(TM) cat</w:t>
      </w:r>
    </w:p>
    <w:p>
      <w:pPr>
        <w:pStyle w:val="PreformattedText"/>
        <w:rPr/>
      </w:pPr>
      <w:r>
        <w:rPr/>
        <w:t>litters. The technical center produces prototype samples and tests new products</w:t>
      </w:r>
    </w:p>
    <w:p>
      <w:pPr>
        <w:pStyle w:val="PreformattedText"/>
        <w:rPr/>
      </w:pPr>
      <w:r>
        <w:rPr/>
        <w:t>for customer trial and evaluation.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Registrant spent approximately $2,110,000, $2,376,000 and $2,049,000</w:t>
      </w:r>
    </w:p>
    <w:p>
      <w:pPr>
        <w:pStyle w:val="PreformattedText"/>
        <w:rPr/>
      </w:pPr>
      <w:r>
        <w:rPr/>
        <w:t>during its fiscal years ended July 31, 1999, 1998 and 1997, respectively, for</w:t>
      </w:r>
    </w:p>
    <w:p>
      <w:pPr>
        <w:pStyle w:val="PreformattedText"/>
        <w:rPr/>
      </w:pPr>
      <w:r>
        <w:rPr/>
        <w:t>research and development. None of such research and development was customer</w:t>
      </w:r>
    </w:p>
    <w:p>
      <w:pPr>
        <w:pStyle w:val="PreformattedText"/>
        <w:rPr/>
      </w:pPr>
      <w:r>
        <w:rPr/>
        <w:t>sponsored, and all research and development costs are expensed in the year in</w:t>
      </w:r>
    </w:p>
    <w:p>
      <w:pPr>
        <w:pStyle w:val="PreformattedText"/>
        <w:rPr/>
      </w:pPr>
      <w:r>
        <w:rPr/>
        <w:t>which incurred.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2. PROPERTIES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Registrant's properties are generally described below: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LAND HOLDINGS &amp; MINERAL RESERVES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LAND       LAND                     PROVEN           PROBABLE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OWNED     LEASED      TOTAL        RESERVES          RESERVES           TOTAL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-----     ------      -----        --------          --------           -----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(ACRES)    (ACRES)    (ACRES)    (000S OF TONS)    (000S OF TONS)    (000S OF TONS)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</w:t>
      </w:r>
    </w:p>
    <w:p>
      <w:pPr>
        <w:pStyle w:val="PreformattedText"/>
        <w:rPr/>
      </w:pPr>
      <w:r>
        <w:rPr/>
        <w:t>Florida.........................       537        446        983          4,512             1,092             5,604</w:t>
      </w:r>
    </w:p>
    <w:p>
      <w:pPr>
        <w:pStyle w:val="PreformattedText"/>
        <w:rPr/>
      </w:pPr>
      <w:r>
        <w:rPr/>
        <w:t>Georgia.........................     1,900      1,804      3,704         45,067            11,174            56,241</w:t>
      </w:r>
    </w:p>
    <w:p>
      <w:pPr>
        <w:pStyle w:val="PreformattedText"/>
        <w:rPr/>
      </w:pPr>
      <w:r>
        <w:rPr/>
        <w:t>Illinois........................       161        598        759          8,661             6,000            14,661</w:t>
      </w:r>
    </w:p>
    <w:p>
      <w:pPr>
        <w:pStyle w:val="PreformattedText"/>
        <w:rPr/>
      </w:pPr>
      <w:r>
        <w:rPr/>
        <w:t>Mississippi.....................     2,354      1,431      3,785        128,261           118,678           246,939</w:t>
      </w:r>
    </w:p>
    <w:p>
      <w:pPr>
        <w:pStyle w:val="PreformattedText"/>
        <w:rPr/>
      </w:pPr>
      <w:r>
        <w:rPr/>
        <w:t>Nevada..........................       415      6,747      7,162        306,830           250,874           557,704</w:t>
      </w:r>
    </w:p>
    <w:p>
      <w:pPr>
        <w:pStyle w:val="PreformattedText"/>
        <w:rPr/>
      </w:pPr>
      <w:r>
        <w:rPr/>
        <w:t>Oregon..........................       400        260        660            134               323               457</w:t>
      </w:r>
    </w:p>
    <w:p>
      <w:pPr>
        <w:pStyle w:val="PreformattedText"/>
        <w:rPr/>
      </w:pPr>
      <w:r>
        <w:rPr/>
        <w:t>Tennessee.......................       778         --        778          4,250             4,250             8,500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-----     ------     ------        -------           -------           -------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6,545     11,286     17,831        497,715           392,391           890,106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=====     ======     ======        =======           =======         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See "Item 1. Business -- Reserves"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There are no mortgages on the property owned by the Registrant. The</w:t>
      </w:r>
    </w:p>
    <w:p>
      <w:pPr>
        <w:pStyle w:val="PreformattedText"/>
        <w:rPr/>
      </w:pPr>
      <w:r>
        <w:rPr/>
        <w:t>Mississippi, Georgia, Oregon, Florida and Illinois land is used primarily for</w:t>
      </w:r>
    </w:p>
    <w:p>
      <w:pPr>
        <w:pStyle w:val="PreformattedText"/>
        <w:rPr/>
      </w:pPr>
      <w:r>
        <w:rPr/>
        <w:t>mining. Parcels of such land are also sites of manufacturing facilities operated</w:t>
      </w:r>
    </w:p>
    <w:p>
      <w:pPr>
        <w:pStyle w:val="PreformattedText"/>
        <w:rPr/>
      </w:pPr>
      <w:r>
        <w:rPr/>
        <w:t>by the Registrant. The Illinois land also includes the site of the Registrant's</w:t>
      </w:r>
    </w:p>
    <w:p>
      <w:pPr>
        <w:pStyle w:val="PreformattedText"/>
        <w:rPr/>
      </w:pPr>
      <w:r>
        <w:rPr/>
        <w:t>research and development facility. The Registrant owns approximately one acre of</w:t>
      </w:r>
    </w:p>
    <w:p>
      <w:pPr>
        <w:pStyle w:val="PreformattedText"/>
        <w:rPr/>
      </w:pPr>
      <w:r>
        <w:rPr/>
        <w:t>land in Laval, Quebec, Canada, which is the site of the processing and packaging</w:t>
      </w:r>
    </w:p>
    <w:p>
      <w:pPr>
        <w:pStyle w:val="PreformattedText"/>
        <w:rPr/>
      </w:pPr>
      <w:r>
        <w:rPr/>
        <w:t>facility for the Registrant's Canadian subsidiary.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9</w:t>
      </w:r>
    </w:p>
    <w:p>
      <w:pPr>
        <w:pStyle w:val="PreformattedText"/>
        <w:rPr/>
      </w:pPr>
      <w:r>
        <w:rPr/>
        <w:t xml:space="preserve">   </w:t>
      </w:r>
      <w:r>
        <w:rPr/>
        <w:t>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Registrant's mining operations are conducted on leased or owned land.</w:t>
      </w:r>
    </w:p>
    <w:p>
      <w:pPr>
        <w:pStyle w:val="PreformattedText"/>
        <w:rPr/>
      </w:pPr>
      <w:r>
        <w:rPr/>
        <w:t>The Georgia, Illinois, Florida and Mississippi mining leases, with expiration</w:t>
      </w:r>
    </w:p>
    <w:p>
      <w:pPr>
        <w:pStyle w:val="PreformattedText"/>
        <w:rPr/>
      </w:pPr>
      <w:r>
        <w:rPr/>
        <w:t>dates ranging from 2000 to 2053, no one of which is material, generally require</w:t>
      </w:r>
    </w:p>
    <w:p>
      <w:pPr>
        <w:pStyle w:val="PreformattedText"/>
        <w:rPr/>
      </w:pPr>
      <w:r>
        <w:rPr/>
        <w:t>that the Registrant pay a minimum monthly rental to continue the lease term.</w:t>
      </w:r>
    </w:p>
    <w:p>
      <w:pPr>
        <w:pStyle w:val="PreformattedText"/>
        <w:rPr/>
      </w:pPr>
      <w:r>
        <w:rPr/>
        <w:t>This rental payment is applied against a royalty related to the number of</w:t>
      </w:r>
    </w:p>
    <w:p>
      <w:pPr>
        <w:pStyle w:val="PreformattedText"/>
        <w:rPr/>
      </w:pPr>
      <w:r>
        <w:rPr/>
        <w:t>unprocessed, or in some cases processed, tons of mineral extracted from the</w:t>
      </w:r>
    </w:p>
    <w:p>
      <w:pPr>
        <w:pStyle w:val="PreformattedText"/>
        <w:rPr/>
      </w:pPr>
      <w:r>
        <w:rPr/>
        <w:t>leased property.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Registrant operates manufacturing facilities at Ripley, Mississippi,</w:t>
      </w:r>
    </w:p>
    <w:p>
      <w:pPr>
        <w:pStyle w:val="PreformattedText"/>
        <w:rPr/>
      </w:pPr>
      <w:r>
        <w:rPr/>
        <w:t>Ochlocknee, Georgia, Christmas Valley, Oregon, Blue Mountain, Mississippi and</w:t>
      </w:r>
    </w:p>
    <w:p>
      <w:pPr>
        <w:pStyle w:val="PreformattedText"/>
        <w:rPr/>
      </w:pPr>
      <w:r>
        <w:rPr/>
        <w:t>Mounds, Illinois; production and packaging plants at Laval, Quebec, Canada and</w:t>
      </w:r>
    </w:p>
    <w:p>
      <w:pPr>
        <w:pStyle w:val="PreformattedText"/>
        <w:rPr/>
      </w:pPr>
      <w:r>
        <w:rPr/>
        <w:t>Wisbech, United Kingdom; a non-clay lite sorbents processing and warehousing</w:t>
      </w:r>
    </w:p>
    <w:p>
      <w:pPr>
        <w:pStyle w:val="PreformattedText"/>
        <w:rPr/>
      </w:pPr>
      <w:r>
        <w:rPr/>
        <w:t>facility in Alpharetta, Georgia; and a dog biscuit manufacturing plant in Kiel,</w:t>
      </w:r>
    </w:p>
    <w:p>
      <w:pPr>
        <w:pStyle w:val="PreformattedText"/>
        <w:rPr/>
      </w:pPr>
      <w:r>
        <w:rPr/>
        <w:t>Wisconsin. The Registrant's facilities at Ripley, Mississippi; Ochlocknee,</w:t>
      </w:r>
    </w:p>
    <w:p>
      <w:pPr>
        <w:pStyle w:val="PreformattedText"/>
        <w:rPr/>
      </w:pPr>
      <w:r>
        <w:rPr/>
        <w:t>Georgia; Christmas Valley, Oregon; Mounds, Illinois; Alpharetta, Georgia; Kiel,</w:t>
      </w:r>
    </w:p>
    <w:p>
      <w:pPr>
        <w:pStyle w:val="PreformattedText"/>
        <w:rPr/>
      </w:pPr>
      <w:r>
        <w:rPr/>
        <w:t>Wisconsin; Laval, Quebec, Canada and Wisbech, United Kingdom are wholly owned by</w:t>
      </w:r>
    </w:p>
    <w:p>
      <w:pPr>
        <w:pStyle w:val="PreformattedText"/>
        <w:rPr/>
      </w:pPr>
      <w:r>
        <w:rPr/>
        <w:t>the Registrant and the Registrant's facility at Blue Mountain, Mississippi is</w:t>
      </w:r>
    </w:p>
    <w:p>
      <w:pPr>
        <w:pStyle w:val="PreformattedText"/>
        <w:rPr/>
      </w:pPr>
      <w:r>
        <w:rPr/>
        <w:t>owned in part by the Registrant, with the balance leased as hereinafter</w:t>
      </w:r>
    </w:p>
    <w:p>
      <w:pPr>
        <w:pStyle w:val="PreformattedText"/>
        <w:rPr/>
      </w:pPr>
      <w:r>
        <w:rPr/>
        <w:t>described. The Registrant is a party to leases that relate to certain plant</w:t>
      </w:r>
    </w:p>
    <w:p>
      <w:pPr>
        <w:pStyle w:val="PreformattedText"/>
        <w:rPr/>
      </w:pPr>
      <w:r>
        <w:rPr/>
        <w:t>acquisition and expansion projects at the Registrant's facility at Blue</w:t>
      </w:r>
    </w:p>
    <w:p>
      <w:pPr>
        <w:pStyle w:val="PreformattedText"/>
        <w:rPr/>
      </w:pPr>
      <w:r>
        <w:rPr/>
        <w:t>Mountain, Mississippi. The Blue Mountain, Mississippi lease was entered into</w:t>
      </w:r>
    </w:p>
    <w:p>
      <w:pPr>
        <w:pStyle w:val="PreformattedText"/>
        <w:rPr/>
      </w:pPr>
      <w:r>
        <w:rPr/>
        <w:t>with the Town of Blue Mountain, Mississippi in 1988 in connection with the</w:t>
      </w:r>
    </w:p>
    <w:p>
      <w:pPr>
        <w:pStyle w:val="PreformattedText"/>
        <w:rPr/>
      </w:pPr>
      <w:r>
        <w:rPr/>
        <w:t>issuance by the Town of $7,500,000 in aggregate principal amount of industrial</w:t>
      </w:r>
    </w:p>
    <w:p>
      <w:pPr>
        <w:pStyle w:val="PreformattedText"/>
        <w:rPr/>
      </w:pPr>
      <w:r>
        <w:rPr/>
        <w:t>revenue bonds ($5,000,000 of which has been subsequently retired), full payment</w:t>
      </w:r>
    </w:p>
    <w:p>
      <w:pPr>
        <w:pStyle w:val="PreformattedText"/>
        <w:rPr/>
      </w:pPr>
      <w:r>
        <w:rPr/>
        <w:t>of which is guaranteed by the Registrant. Upon expiration of the leases in 2008,</w:t>
      </w:r>
    </w:p>
    <w:p>
      <w:pPr>
        <w:pStyle w:val="PreformattedText"/>
        <w:rPr/>
      </w:pPr>
      <w:r>
        <w:rPr/>
        <w:t>a subsidiary of the Registrant has the right to purchase the leased property for</w:t>
      </w:r>
    </w:p>
    <w:p>
      <w:pPr>
        <w:pStyle w:val="PreformattedText"/>
        <w:rPr/>
      </w:pPr>
      <w:r>
        <w:rPr/>
        <w:t>$100 upon full payment of the bonds. The land on which the manufacturing</w:t>
      </w:r>
    </w:p>
    <w:p>
      <w:pPr>
        <w:pStyle w:val="PreformattedText"/>
        <w:rPr/>
      </w:pPr>
      <w:r>
        <w:rPr/>
        <w:t>facility at Wisbech, United Kingdom is located is leased pursuant to a long-term</w:t>
      </w:r>
    </w:p>
    <w:p>
      <w:pPr>
        <w:pStyle w:val="PreformattedText"/>
        <w:rPr/>
      </w:pPr>
      <w:r>
        <w:rPr/>
        <w:t>lease arrangement with the Port Authority of Wisbech which expires in 2032. The</w:t>
      </w:r>
    </w:p>
    <w:p>
      <w:pPr>
        <w:pStyle w:val="PreformattedText"/>
        <w:rPr/>
      </w:pPr>
      <w:r>
        <w:rPr/>
        <w:t>facilities in Alpharetta, Georgia and Kiel, Wisconsin are leased.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All of the Registrant's domestic manufacturing facilities, whether owned or</w:t>
      </w:r>
    </w:p>
    <w:p>
      <w:pPr>
        <w:pStyle w:val="PreformattedText"/>
        <w:rPr/>
      </w:pPr>
      <w:r>
        <w:rPr/>
        <w:t>leased, consist of related steel frame, sheet steel covered or brick buildings</w:t>
      </w:r>
    </w:p>
    <w:p>
      <w:pPr>
        <w:pStyle w:val="PreformattedText"/>
        <w:rPr/>
      </w:pPr>
      <w:r>
        <w:rPr/>
        <w:t>of various heights, with concrete floors and storage tanks. The buildings occupy</w:t>
      </w:r>
    </w:p>
    <w:p>
      <w:pPr>
        <w:pStyle w:val="PreformattedText"/>
        <w:rPr/>
      </w:pPr>
      <w:r>
        <w:rPr/>
        <w:t>approximately 208,000 square feet at Ripley, Mississippi, 247,000 square feet at</w:t>
      </w:r>
    </w:p>
    <w:p>
      <w:pPr>
        <w:pStyle w:val="PreformattedText"/>
        <w:rPr/>
      </w:pPr>
      <w:r>
        <w:rPr/>
        <w:t>Ochlocknee, Georgia, 129,000 square feet at Mounds, Illinois, 18,000 square feet</w:t>
      </w:r>
    </w:p>
    <w:p>
      <w:pPr>
        <w:pStyle w:val="PreformattedText"/>
        <w:rPr/>
      </w:pPr>
      <w:r>
        <w:rPr/>
        <w:t>at Christmas Valley, Oregon, 26,000 square feet at Alpharetta, Georgia, 16,000</w:t>
      </w:r>
    </w:p>
    <w:p>
      <w:pPr>
        <w:pStyle w:val="PreformattedText"/>
        <w:rPr/>
      </w:pPr>
      <w:r>
        <w:rPr/>
        <w:t>square feet at Kiel, Wisconsin and 140,000 square feet at Blue Mountain,</w:t>
      </w:r>
    </w:p>
    <w:p>
      <w:pPr>
        <w:pStyle w:val="PreformattedText"/>
        <w:rPr/>
      </w:pPr>
      <w:r>
        <w:rPr/>
        <w:t>Mississippi. The Registrant maintains railroad siding facilities near the</w:t>
      </w:r>
    </w:p>
    <w:p>
      <w:pPr>
        <w:pStyle w:val="PreformattedText"/>
        <w:rPr/>
      </w:pPr>
      <w:r>
        <w:rPr/>
        <w:t>Ripley, Mississippi, Ochlocknee, Georgia, Blue Mountain, Mississippi and Mounds,</w:t>
      </w:r>
    </w:p>
    <w:p>
      <w:pPr>
        <w:pStyle w:val="PreformattedText"/>
        <w:rPr/>
      </w:pPr>
      <w:r>
        <w:rPr/>
        <w:t>Illinois manufacturing facilities. Equipment at all facilities is in good</w:t>
      </w:r>
    </w:p>
    <w:p>
      <w:pPr>
        <w:pStyle w:val="PreformattedText"/>
        <w:rPr/>
      </w:pPr>
      <w:r>
        <w:rPr/>
        <w:t>condition, well maintained and adequate for current processing levels.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All of the Registrant's foreign facilities are owned and consist of related</w:t>
      </w:r>
    </w:p>
    <w:p>
      <w:pPr>
        <w:pStyle w:val="PreformattedText"/>
        <w:rPr/>
      </w:pPr>
      <w:r>
        <w:rPr/>
        <w:t>steel frame, sheet steel covered or brick buildings of various heights, with</w:t>
      </w:r>
    </w:p>
    <w:p>
      <w:pPr>
        <w:pStyle w:val="PreformattedText"/>
        <w:rPr/>
      </w:pPr>
      <w:r>
        <w:rPr/>
        <w:t>concrete floors and storage tanks. The buildings occupy 22,500 square feet at</w:t>
      </w:r>
    </w:p>
    <w:p>
      <w:pPr>
        <w:pStyle w:val="PreformattedText"/>
        <w:rPr/>
      </w:pPr>
      <w:r>
        <w:rPr/>
        <w:t>Laval, Quebec, Canada and 66,850 square feet at Wisbech, United Kingdom.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Registrant's research and development facility is located on land in</w:t>
      </w:r>
    </w:p>
    <w:p>
      <w:pPr>
        <w:pStyle w:val="PreformattedText"/>
        <w:rPr/>
      </w:pPr>
      <w:r>
        <w:rPr/>
        <w:t>Vernon Hills, Illinois and consists of brick buildings of approximately 19,100</w:t>
      </w:r>
    </w:p>
    <w:p>
      <w:pPr>
        <w:pStyle w:val="PreformattedText"/>
        <w:rPr/>
      </w:pPr>
      <w:r>
        <w:rPr/>
        <w:t>square feet, including a pilot plant facility.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Registrant's principal office, consisting of approximately 20,000</w:t>
      </w:r>
    </w:p>
    <w:p>
      <w:pPr>
        <w:pStyle w:val="PreformattedText"/>
        <w:rPr/>
      </w:pPr>
      <w:r>
        <w:rPr/>
        <w:t>square feet in Chicago, Illinois, is presently occupied under a lease expiring</w:t>
      </w:r>
    </w:p>
    <w:p>
      <w:pPr>
        <w:pStyle w:val="PreformattedText"/>
        <w:rPr/>
      </w:pPr>
      <w:r>
        <w:rPr/>
        <w:t>on June 30, 2008.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3. LEGAL PROCEEDINGS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There are no material pending legal proceedings.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4. SUBMISSION OF MATTERS TO A VOTE OF SECURITY HOLDERS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10</w:t>
      </w:r>
    </w:p>
    <w:p>
      <w:pPr>
        <w:pStyle w:val="PreformattedText"/>
        <w:rPr/>
      </w:pPr>
      <w:r>
        <w:rPr/>
        <w:t xml:space="preserve">   </w:t>
      </w:r>
      <w:r>
        <w:rPr/>
        <w:t>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401(B) OF REGULATION S-K.  EXECUTIVE OFFICERS OF THE REGISTRANT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table gives certain information with respect to the Executive</w:t>
      </w:r>
    </w:p>
    <w:p>
      <w:pPr>
        <w:pStyle w:val="PreformattedText"/>
        <w:rPr/>
      </w:pPr>
      <w:r>
        <w:rPr/>
        <w:t>Officers of the Registrant.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PRINCIPAL OCCUPATION</w:t>
      </w:r>
    </w:p>
    <w:p>
      <w:pPr>
        <w:pStyle w:val="PreformattedText"/>
        <w:rPr/>
      </w:pPr>
      <w:r>
        <w:rPr/>
        <w:t xml:space="preserve">            </w:t>
      </w:r>
      <w:r>
        <w:rPr/>
        <w:t>NAME(1)                                  FOR LAST FIVE YEARS                       AGE</w:t>
      </w:r>
    </w:p>
    <w:p>
      <w:pPr>
        <w:pStyle w:val="PreformattedText"/>
        <w:rPr/>
      </w:pPr>
      <w:r>
        <w:rPr/>
        <w:t xml:space="preserve">            </w:t>
      </w:r>
      <w:r>
        <w:rPr/>
        <w:t>-------                                  --------------------                      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</w:t>
      </w:r>
    </w:p>
    <w:p>
      <w:pPr>
        <w:pStyle w:val="PreformattedText"/>
        <w:rPr/>
      </w:pPr>
      <w:r>
        <w:rPr/>
        <w:t>Richard M. Jaffee..............  Chairman of the Board of the Registrant; President from 1960  63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to June 1995; Chief Executive Officer from 1962 until 1997.</w:t>
      </w:r>
    </w:p>
    <w:p>
      <w:pPr>
        <w:pStyle w:val="PreformattedText"/>
        <w:rPr/>
      </w:pPr>
      <w:r>
        <w:rPr/>
        <w:t>Daniel S. Jaffee(2)............  President and Chief Executive Officer of the Registrant;      35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President and Chief Operating Officer from June 1995 until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August 1997; Chief Executive Officer of Favorite Products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Company, Ltd., a subsidiary of the Registrant since 1990;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Chief Financial Officer of the Registrant from 1990 to 1995;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Group Vice-President, Consumer Products of the Registrant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from 1994 to 1995.</w:t>
      </w:r>
    </w:p>
    <w:p>
      <w:pPr>
        <w:pStyle w:val="PreformattedText"/>
        <w:rPr/>
      </w:pPr>
      <w:r>
        <w:rPr/>
        <w:t>Joseph C. Miller...............  Vice-Chairman of The Board of the Registrant; Senior Vice     57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President for Consumer, Industrial &amp; Environmental and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Transportation from 1993 to 1995.</w:t>
      </w:r>
    </w:p>
    <w:p>
      <w:pPr>
        <w:pStyle w:val="PreformattedText"/>
        <w:rPr/>
      </w:pPr>
      <w:r>
        <w:rPr/>
        <w:t>Michael L. Goldberg............  Executive Vice-President, Chief Financial Officer and         49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Secretary of the Registrant; Vice-President &amp; Chief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Financial Officer from May 1996 until August 1997;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Vice-President &amp; Controller, Alberto-Culver USA, Inc. from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August 1991 until April 1996.</w:t>
      </w:r>
    </w:p>
    <w:p>
      <w:pPr>
        <w:pStyle w:val="PreformattedText"/>
        <w:rPr/>
      </w:pPr>
      <w:r>
        <w:rPr/>
        <w:t>Richard V. Hardin(3)...........  Group Vice-President, Technology, of the Registrant.          60</w:t>
      </w:r>
    </w:p>
    <w:p>
      <w:pPr>
        <w:pStyle w:val="PreformattedText"/>
        <w:rPr/>
      </w:pPr>
      <w:r>
        <w:rPr/>
        <w:t>Daniel J. Jones................  Vice-President of Favorite Products Co., Ltd, a subsidiary    37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of the Registrant; Division III National Sales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Manager -- Grocery of the Registrant from 1994 to 1996.</w:t>
      </w:r>
    </w:p>
    <w:p>
      <w:pPr>
        <w:pStyle w:val="PreformattedText"/>
        <w:rPr/>
      </w:pPr>
      <w:r>
        <w:rPr/>
        <w:t>Eugene W. Kiesel...............  Vice-President &amp; General Manager, Global Fluids Purification  42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Group of the Registrant since October 1997; Vice-President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of Radian International, LLC, a subsidiary of Dow Chemical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Company from July 1996 to October 1997; General Manager of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ACS, a division of Dow Chemical Company from November 1993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to July 1996.</w:t>
      </w:r>
    </w:p>
    <w:p>
      <w:pPr>
        <w:pStyle w:val="PreformattedText"/>
        <w:rPr/>
      </w:pPr>
      <w:r>
        <w:rPr/>
        <w:t>Steven M. Levy.................  Vice-President &amp; General Manager, Consumer Products Group of  39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the Registrant; General Manager Consumer Products Division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from 1995 to 1996; Miles, Inc. Director of Marketing, from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1992 to 1995.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term of each executive officer expires at the 1999 Annual Meeting of</w:t>
      </w:r>
    </w:p>
    <w:p>
      <w:pPr>
        <w:pStyle w:val="PreformattedText"/>
        <w:rPr/>
      </w:pPr>
      <w:r>
        <w:rPr/>
        <w:t>the Stockholders and when his successor is elected and qualified.</w:t>
      </w:r>
    </w:p>
    <w:p>
      <w:pPr>
        <w:pStyle w:val="PreformattedText"/>
        <w:rPr/>
      </w:pPr>
      <w:r>
        <w:rPr/>
        <w:t>- -------------------------</w:t>
      </w:r>
    </w:p>
    <w:p>
      <w:pPr>
        <w:pStyle w:val="PreformattedText"/>
        <w:rPr/>
      </w:pPr>
      <w:r>
        <w:rPr/>
        <w:t>(1) Of the persons in this table, only Richard M. Jaffee, Joseph C. Miller and</w:t>
      </w:r>
    </w:p>
    <w:p>
      <w:pPr>
        <w:pStyle w:val="PreformattedText"/>
        <w:rPr/>
      </w:pPr>
      <w:r>
        <w:rPr/>
        <w:t xml:space="preserve">    </w:t>
      </w:r>
      <w:r>
        <w:rPr/>
        <w:t>Daniel S. Jaffee are directors.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Daniel S. Jaffee is Richard M. Jaffee's 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(3) Richard V. Hardin is Richard M. Jaffee's son-in-law.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11</w:t>
      </w:r>
    </w:p>
    <w:p>
      <w:pPr>
        <w:pStyle w:val="PreformattedText"/>
        <w:rPr/>
      </w:pPr>
      <w:r>
        <w:rPr/>
        <w:t xml:space="preserve">   </w:t>
      </w:r>
      <w:r>
        <w:rPr/>
        <w:t>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PART 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5.  MARKET FOR THE REGISTRANT'S COMMON EQUITY AND RELATED SECURITY HOLDER</w:t>
      </w:r>
    </w:p>
    <w:p>
      <w:pPr>
        <w:pStyle w:val="PreformattedText"/>
        <w:rPr/>
      </w:pPr>
      <w:r>
        <w:rPr/>
        <w:t xml:space="preserve">         </w:t>
      </w:r>
      <w:r>
        <w:rPr/>
        <w:t>MATTERS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Information concerning stock prices and dividends with regard to the Common</w:t>
      </w:r>
    </w:p>
    <w:p>
      <w:pPr>
        <w:pStyle w:val="PreformattedText"/>
        <w:rPr/>
      </w:pPr>
      <w:r>
        <w:rPr/>
        <w:t>Stock of the Registrant, which is traded on the New York Stock Exchange, and</w:t>
      </w:r>
    </w:p>
    <w:p>
      <w:pPr>
        <w:pStyle w:val="PreformattedText"/>
        <w:rPr/>
      </w:pPr>
      <w:r>
        <w:rPr/>
        <w:t>information concerning dividends with regard to the Class B Stock of the</w:t>
      </w:r>
    </w:p>
    <w:p>
      <w:pPr>
        <w:pStyle w:val="PreformattedText"/>
        <w:rPr/>
      </w:pPr>
      <w:r>
        <w:rPr/>
        <w:t>Registrant, for which there is no established public trading market, is</w:t>
      </w:r>
    </w:p>
    <w:p>
      <w:pPr>
        <w:pStyle w:val="PreformattedText"/>
        <w:rPr/>
      </w:pPr>
      <w:r>
        <w:rPr/>
        <w:t>contained in Note 15 of the "Notes to Consolidated Financial Statements,"</w:t>
      </w:r>
    </w:p>
    <w:p>
      <w:pPr>
        <w:pStyle w:val="PreformattedText"/>
        <w:rPr/>
      </w:pPr>
      <w:r>
        <w:rPr/>
        <w:t>incorporated herein by reference. No shares of Class A common stock are</w:t>
      </w:r>
    </w:p>
    <w:p>
      <w:pPr>
        <w:pStyle w:val="PreformattedText"/>
        <w:rPr/>
      </w:pPr>
      <w:r>
        <w:rPr/>
        <w:t>outstanding. The Registrant's ability to pay dividends is limited by the</w:t>
      </w:r>
    </w:p>
    <w:p>
      <w:pPr>
        <w:pStyle w:val="PreformattedText"/>
        <w:rPr/>
      </w:pPr>
      <w:r>
        <w:rPr/>
        <w:t>Registrant's new Credit Agreement with Harris Trust and Savings Bank dated</w:t>
      </w:r>
    </w:p>
    <w:p>
      <w:pPr>
        <w:pStyle w:val="PreformattedText"/>
        <w:rPr/>
      </w:pPr>
      <w:r>
        <w:rPr/>
        <w:t>January 29, 1999. See Note 6 of "Notes to Consolidated Financial Statements,"</w:t>
      </w:r>
    </w:p>
    <w:p>
      <w:pPr>
        <w:pStyle w:val="PreformattedText"/>
        <w:rPr/>
      </w:pPr>
      <w:r>
        <w:rPr/>
        <w:t>incorporated herein by reference. Information concerning a private placement of</w:t>
      </w:r>
    </w:p>
    <w:p>
      <w:pPr>
        <w:pStyle w:val="PreformattedText"/>
        <w:rPr/>
      </w:pPr>
      <w:r>
        <w:rPr/>
        <w:t>$25,000,000 in principal amount of notes in April 1998 is incorporated herein by</w:t>
      </w:r>
    </w:p>
    <w:p>
      <w:pPr>
        <w:pStyle w:val="PreformattedText"/>
        <w:rPr/>
      </w:pPr>
      <w:r>
        <w:rPr/>
        <w:t>reference to Note 6 of the "Notes to the Consolidated Financial Statements." The</w:t>
      </w:r>
    </w:p>
    <w:p>
      <w:pPr>
        <w:pStyle w:val="PreformattedText"/>
        <w:rPr/>
      </w:pPr>
      <w:r>
        <w:rPr/>
        <w:t>notes were sold in reliance on the exemption from registration under the</w:t>
      </w:r>
    </w:p>
    <w:p>
      <w:pPr>
        <w:pStyle w:val="PreformattedText"/>
        <w:rPr/>
      </w:pPr>
      <w:r>
        <w:rPr/>
        <w:t>Securities Act of 1933 contained in Section 4(2) thereof, based on the fact that</w:t>
      </w:r>
    </w:p>
    <w:p>
      <w:pPr>
        <w:pStyle w:val="PreformattedText"/>
        <w:rPr/>
      </w:pPr>
      <w:r>
        <w:rPr/>
        <w:t>they were privately sold in their entirety to two financial institutions.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12</w:t>
      </w:r>
    </w:p>
    <w:p>
      <w:pPr>
        <w:pStyle w:val="PreformattedText"/>
        <w:rPr/>
      </w:pPr>
      <w:r>
        <w:rPr/>
        <w:t xml:space="preserve">   </w:t>
      </w:r>
      <w:r>
        <w:rPr/>
        <w:t>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(THIS PAGE INTENTIONALLY LEFT BLANK)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13</w:t>
      </w:r>
    </w:p>
    <w:p>
      <w:pPr>
        <w:pStyle w:val="PreformattedText"/>
        <w:rPr/>
      </w:pPr>
      <w:r>
        <w:rPr/>
        <w:t xml:space="preserve">   </w:t>
      </w:r>
      <w:r>
        <w:rPr/>
        <w:t>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6. SELECTED FINANCIAL DATA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TEN YEAR SUMMARY OF FINANCIAL DATA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1999        1998        1997        1996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        ----        ----        ----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(IN THOUSANDS EXCEPT FOR PER SHARE AMOUNTS)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</w:p>
    <w:p>
      <w:pPr>
        <w:pStyle w:val="PreformattedText"/>
        <w:rPr/>
      </w:pPr>
      <w:r>
        <w:rPr/>
        <w:t>SUMMARY OF OPERATIONS</w:t>
      </w:r>
    </w:p>
    <w:p>
      <w:pPr>
        <w:pStyle w:val="PreformattedText"/>
        <w:rPr/>
      </w:pPr>
      <w:r>
        <w:rPr/>
        <w:t>Net Sales...........................................    $173,985    $160,252    $156,616    $153,787</w:t>
      </w:r>
    </w:p>
    <w:p>
      <w:pPr>
        <w:pStyle w:val="PreformattedText"/>
        <w:rPr/>
      </w:pPr>
      <w:r>
        <w:rPr/>
        <w:t>Cost of Sales.......................................     119,126     110,096     108,687     107,730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--------    --------    --------    --------</w:t>
      </w:r>
    </w:p>
    <w:p>
      <w:pPr>
        <w:pStyle w:val="PreformattedText"/>
        <w:rPr/>
      </w:pPr>
      <w:r>
        <w:rPr/>
        <w:t>Gross Profit........................................      54,859      50,156      47,929      46,057</w:t>
      </w:r>
    </w:p>
    <w:p>
      <w:pPr>
        <w:pStyle w:val="PreformattedText"/>
        <w:rPr/>
      </w:pPr>
      <w:r>
        <w:rPr/>
        <w:t>Selling, General and Administrative Expenses........      43,108      38,598      37,260      39,153</w:t>
      </w:r>
    </w:p>
    <w:p>
      <w:pPr>
        <w:pStyle w:val="PreformattedText"/>
        <w:rPr/>
      </w:pPr>
      <w:r>
        <w:rPr/>
        <w:t>Special Charges.....................................          --       3,129          --         921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--------    --------    --------    --------</w:t>
      </w:r>
    </w:p>
    <w:p>
      <w:pPr>
        <w:pStyle w:val="PreformattedText"/>
        <w:rPr/>
      </w:pPr>
      <w:r>
        <w:rPr/>
        <w:t>Income from Operations..............................      11,751       8,429      10,669       5,983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--------    --------    --------    --------</w:t>
      </w:r>
    </w:p>
    <w:p>
      <w:pPr>
        <w:pStyle w:val="PreformattedText"/>
        <w:rPr/>
      </w:pPr>
      <w:r>
        <w:rPr/>
        <w:t>Other Income (Expense)</w:t>
      </w:r>
    </w:p>
    <w:p>
      <w:pPr>
        <w:pStyle w:val="PreformattedText"/>
        <w:rPr/>
      </w:pPr>
      <w:r>
        <w:rPr/>
        <w:t xml:space="preserve">     </w:t>
      </w:r>
      <w:r>
        <w:rPr/>
        <w:t>Interest Income................................         480         491         637         587</w:t>
      </w:r>
    </w:p>
    <w:p>
      <w:pPr>
        <w:pStyle w:val="PreformattedText"/>
        <w:rPr/>
      </w:pPr>
      <w:r>
        <w:rPr/>
        <w:t xml:space="preserve">     </w:t>
      </w:r>
      <w:r>
        <w:rPr/>
        <w:t>Interest Expense...............................      (3,185)     (2,049)     (1,775)     (1,917)</w:t>
      </w:r>
    </w:p>
    <w:p>
      <w:pPr>
        <w:pStyle w:val="PreformattedText"/>
        <w:rPr/>
      </w:pPr>
      <w:r>
        <w:rPr/>
        <w:t xml:space="preserve">     </w:t>
      </w:r>
      <w:r>
        <w:rPr/>
        <w:t>Foreign Exchange (Losses) Gains................        (124)       (146)         --          (7)</w:t>
      </w:r>
    </w:p>
    <w:p>
      <w:pPr>
        <w:pStyle w:val="PreformattedText"/>
        <w:rPr/>
      </w:pPr>
      <w:r>
        <w:rPr/>
        <w:t xml:space="preserve">     </w:t>
      </w:r>
      <w:r>
        <w:rPr/>
        <w:t>Other, Net.....................................       1,114        (119)        (17)        137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--------    --------    --------    --------</w:t>
      </w:r>
    </w:p>
    <w:p>
      <w:pPr>
        <w:pStyle w:val="PreformattedText"/>
        <w:rPr/>
      </w:pPr>
      <w:r>
        <w:rPr/>
        <w:t xml:space="preserve">          </w:t>
      </w:r>
      <w:r>
        <w:rPr/>
        <w:t>Total Other Expense, Net..................      (1,715)     (1,823)     (1,155)     (1,200)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--------    --------    --------    --------</w:t>
      </w:r>
    </w:p>
    <w:p>
      <w:pPr>
        <w:pStyle w:val="PreformattedText"/>
        <w:rPr/>
      </w:pPr>
      <w:r>
        <w:rPr/>
        <w:t>Income before Income Taxes..........................      10,036       6,606       9,514       4,783</w:t>
      </w:r>
    </w:p>
    <w:p>
      <w:pPr>
        <w:pStyle w:val="PreformattedText"/>
        <w:rPr/>
      </w:pPr>
      <w:r>
        <w:rPr/>
        <w:t>Income Taxes........................................       2,860       1,883       2,721       1,409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--------    --------    --------    --------</w:t>
      </w:r>
    </w:p>
    <w:p>
      <w:pPr>
        <w:pStyle w:val="PreformattedText"/>
        <w:rPr/>
      </w:pPr>
      <w:r>
        <w:rPr/>
        <w:t>Net Income..........................................    $  7,176    $  4,723    $  6,793    $  3,374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========    ========    ========    ========</w:t>
      </w:r>
    </w:p>
    <w:p>
      <w:pPr>
        <w:pStyle w:val="PreformattedText"/>
        <w:rPr/>
      </w:pPr>
      <w:r>
        <w:rPr/>
        <w:t>AVERAGE SHARES OUTSTANDING</w:t>
      </w:r>
    </w:p>
    <w:p>
      <w:pPr>
        <w:pStyle w:val="PreformattedText"/>
        <w:rPr/>
      </w:pPr>
      <w:r>
        <w:rPr/>
        <w:t xml:space="preserve">  </w:t>
      </w:r>
      <w:r>
        <w:rPr/>
        <w:t>Basic.............................................       5,827       6,125       6,596       6,806</w:t>
      </w:r>
    </w:p>
    <w:p>
      <w:pPr>
        <w:pStyle w:val="PreformattedText"/>
        <w:rPr/>
      </w:pPr>
      <w:r>
        <w:rPr/>
        <w:t xml:space="preserve">  </w:t>
      </w:r>
      <w:r>
        <w:rPr/>
        <w:t>Dilutive..........................................       5,996       6,165       6,599       6,807</w:t>
      </w:r>
    </w:p>
    <w:p>
      <w:pPr>
        <w:pStyle w:val="PreformattedText"/>
        <w:rPr/>
      </w:pPr>
      <w:r>
        <w:rPr/>
        <w:t>NET INCOME PER SHARE</w:t>
      </w:r>
    </w:p>
    <w:p>
      <w:pPr>
        <w:pStyle w:val="PreformattedText"/>
        <w:rPr/>
      </w:pPr>
      <w:r>
        <w:rPr/>
        <w:t xml:space="preserve">  </w:t>
      </w:r>
      <w:r>
        <w:rPr/>
        <w:t>Basic.............................................    $   1.23    $   0.77    $   1.03    $   0.50</w:t>
      </w:r>
    </w:p>
    <w:p>
      <w:pPr>
        <w:pStyle w:val="PreformattedText"/>
        <w:rPr/>
      </w:pPr>
      <w:r>
        <w:rPr/>
        <w:t xml:space="preserve">  </w:t>
      </w:r>
      <w:r>
        <w:rPr/>
        <w:t>Dilutive..........................................    $   1.20    $   0.77    $   1.03    $   0.50</w:t>
      </w:r>
    </w:p>
    <w:p>
      <w:pPr>
        <w:pStyle w:val="PreformattedText"/>
        <w:rPr/>
      </w:pPr>
      <w:r>
        <w:rPr/>
        <w:t>IMPORTANT HIGHLIGHTS</w:t>
      </w:r>
    </w:p>
    <w:p>
      <w:pPr>
        <w:pStyle w:val="PreformattedText"/>
        <w:rPr/>
      </w:pPr>
      <w:r>
        <w:rPr/>
        <w:t xml:space="preserve">  </w:t>
      </w:r>
      <w:r>
        <w:rPr/>
        <w:t>Total Assets......................................    $133,750    $134,215    $114,558    $117,693</w:t>
      </w:r>
    </w:p>
    <w:p>
      <w:pPr>
        <w:pStyle w:val="PreformattedText"/>
        <w:rPr/>
      </w:pPr>
      <w:r>
        <w:rPr/>
        <w:t xml:space="preserve">  </w:t>
      </w:r>
      <w:r>
        <w:rPr/>
        <w:t>Long-Term Debt....................................    $ 38,150    $ 39,976    $ 17,052    $ 18,978</w:t>
      </w:r>
    </w:p>
    <w:p>
      <w:pPr>
        <w:pStyle w:val="PreformattedText"/>
        <w:rPr/>
      </w:pPr>
      <w:r>
        <w:rPr/>
        <w:t xml:space="preserve">  </w:t>
      </w:r>
      <w:r>
        <w:rPr/>
        <w:t>Working Capital...................................    $ 37,141    $ 36,283    $ 31,165    $ 30,399</w:t>
      </w:r>
    </w:p>
    <w:p>
      <w:pPr>
        <w:pStyle w:val="PreformattedText"/>
        <w:rPr/>
      </w:pPr>
      <w:r>
        <w:rPr/>
        <w:t xml:space="preserve">  </w:t>
      </w:r>
      <w:r>
        <w:rPr/>
        <w:t>Working Capital Ratio.............................         3.3         3.1         3.0         2.7</w:t>
      </w:r>
    </w:p>
    <w:p>
      <w:pPr>
        <w:pStyle w:val="PreformattedText"/>
        <w:rPr/>
      </w:pPr>
      <w:r>
        <w:rPr/>
        <w:t xml:space="preserve">  </w:t>
      </w:r>
      <w:r>
        <w:rPr/>
        <w:t>Book Value per Share..............................    $  13.00    $  12.15    $  12.03    $  11.46</w:t>
      </w:r>
    </w:p>
    <w:p>
      <w:pPr>
        <w:pStyle w:val="PreformattedText"/>
        <w:rPr/>
      </w:pPr>
      <w:r>
        <w:rPr/>
        <w:t xml:space="preserve">  </w:t>
      </w:r>
      <w:r>
        <w:rPr/>
        <w:t>Dividends Declared................................    $  1,904    $  1,808    $  1,936    $  2,022</w:t>
      </w:r>
    </w:p>
    <w:p>
      <w:pPr>
        <w:pStyle w:val="PreformattedText"/>
        <w:rPr/>
      </w:pPr>
      <w:r>
        <w:rPr/>
        <w:t xml:space="preserve">  </w:t>
      </w:r>
      <w:r>
        <w:rPr/>
        <w:t>Capital Expenditures..............................    $  8,495    $  6,496    $  5,395    $  7,184</w:t>
      </w:r>
    </w:p>
    <w:p>
      <w:pPr>
        <w:pStyle w:val="PreformattedText"/>
        <w:rPr/>
      </w:pPr>
      <w:r>
        <w:rPr/>
        <w:t xml:space="preserve">  </w:t>
      </w:r>
      <w:r>
        <w:rPr/>
        <w:t>Depreciation and Amortization.....................    $  8,497    $  7,832    $  7,587    $  7,926</w:t>
      </w:r>
    </w:p>
    <w:p>
      <w:pPr>
        <w:pStyle w:val="PreformattedText"/>
        <w:rPr/>
      </w:pPr>
      <w:r>
        <w:rPr/>
        <w:t xml:space="preserve">  </w:t>
      </w:r>
      <w:r>
        <w:rPr/>
        <w:t>Operating Cash Flows, less Capital Expenditures...    $  1,165    $  2,330    $  8,349    $  6,869</w:t>
      </w:r>
    </w:p>
    <w:p>
      <w:pPr>
        <w:pStyle w:val="PreformattedText"/>
        <w:rPr/>
      </w:pPr>
      <w:r>
        <w:rPr/>
        <w:t xml:space="preserve">  </w:t>
      </w:r>
      <w:r>
        <w:rPr/>
        <w:t>Long-Term Debt to Total Capital...................        33.9%       35.8%       18.1%       19.7%</w:t>
      </w:r>
    </w:p>
    <w:p>
      <w:pPr>
        <w:pStyle w:val="PreformattedText"/>
        <w:rPr/>
      </w:pPr>
      <w:r>
        <w:rPr/>
        <w:t xml:space="preserve">  </w:t>
      </w:r>
      <w:r>
        <w:rPr/>
        <w:t>Net Income as a Percent of Net Sales..............         4.1%        3.0%        4.3%        2.2%</w:t>
      </w:r>
    </w:p>
    <w:p>
      <w:pPr>
        <w:pStyle w:val="PreformattedText"/>
        <w:rPr/>
      </w:pPr>
      <w:r>
        <w:rPr/>
        <w:t xml:space="preserve">  </w:t>
      </w:r>
      <w:r>
        <w:rPr/>
        <w:t>Return on Average Stockholder's Equity............         9.8%        6.3%        8.8%        4.3%</w:t>
      </w:r>
    </w:p>
    <w:p>
      <w:pPr>
        <w:pStyle w:val="PreformattedText"/>
        <w:rPr/>
      </w:pPr>
      <w:r>
        <w:rPr/>
        <w:t xml:space="preserve">  </w:t>
      </w:r>
      <w:r>
        <w:rPr/>
        <w:t>Gross Profit as a Percent of Net Sales............        31.5%       31.3%       30.6%       29.9%</w:t>
      </w:r>
    </w:p>
    <w:p>
      <w:pPr>
        <w:pStyle w:val="PreformattedText"/>
        <w:rPr/>
      </w:pPr>
      <w:r>
        <w:rPr/>
        <w:t xml:space="preserve">  </w:t>
      </w:r>
      <w:r>
        <w:rPr/>
        <w:t>Operating Expenses as a Percent of Net Sales......        24.8%       26.0%       23.8%       26.1%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14</w:t>
      </w:r>
    </w:p>
    <w:p>
      <w:pPr>
        <w:pStyle w:val="PreformattedText"/>
        <w:rPr/>
      </w:pPr>
      <w:r>
        <w:rPr/>
        <w:t xml:space="preserve">   </w:t>
      </w:r>
      <w:r>
        <w:rPr/>
        <w:t>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YEAR ENDED JULY 31</w:t>
      </w:r>
    </w:p>
    <w:p>
      <w:pPr>
        <w:pStyle w:val="PreformattedText"/>
        <w:rPr/>
      </w:pPr>
      <w:r>
        <w:rPr/>
        <w:t xml:space="preserve">     </w:t>
      </w:r>
      <w:r>
        <w:rPr/>
        <w:t>--------------------------------------------------------------</w:t>
      </w:r>
    </w:p>
    <w:p>
      <w:pPr>
        <w:pStyle w:val="PreformattedText"/>
        <w:rPr/>
      </w:pPr>
      <w:r>
        <w:rPr/>
        <w:t xml:space="preserve">       </w:t>
      </w:r>
      <w:r>
        <w:rPr/>
        <w:t>1995       1994       1993       1992       1991      1990</w:t>
      </w:r>
    </w:p>
    <w:p>
      <w:pPr>
        <w:pStyle w:val="PreformattedText"/>
        <w:rPr/>
      </w:pPr>
      <w:r>
        <w:rPr/>
        <w:t xml:space="preserve">       </w:t>
      </w:r>
      <w:r>
        <w:rPr/>
        <w:t>----       ----       ----       ----       ----      ----</w:t>
      </w:r>
    </w:p>
    <w:p>
      <w:pPr>
        <w:pStyle w:val="PreformattedText"/>
        <w:rPr/>
      </w:pPr>
      <w:r>
        <w:rPr/>
        <w:t xml:space="preserve">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$152,899   $147,147   $140,866   $124,585   $106,054   $97,677</w:t>
      </w:r>
    </w:p>
    <w:p>
      <w:pPr>
        <w:pStyle w:val="PreformattedText"/>
        <w:rPr/>
      </w:pPr>
      <w:r>
        <w:rPr/>
        <w:t xml:space="preserve">      </w:t>
      </w:r>
      <w:r>
        <w:rPr/>
        <w:t>108,268    102,457     97,396     85,116     74,370    68,110</w:t>
      </w:r>
    </w:p>
    <w:p>
      <w:pPr>
        <w:pStyle w:val="PreformattedText"/>
        <w:rPr/>
      </w:pPr>
      <w:r>
        <w:rPr/>
        <w:t xml:space="preserve">     </w:t>
      </w:r>
      <w:r>
        <w:rPr/>
        <w:t>--------   --------   --------   --------   --------   -------</w:t>
      </w:r>
    </w:p>
    <w:p>
      <w:pPr>
        <w:pStyle w:val="PreformattedText"/>
        <w:rPr/>
      </w:pPr>
      <w:r>
        <w:rPr/>
        <w:t xml:space="preserve">       </w:t>
      </w:r>
      <w:r>
        <w:rPr/>
        <w:t>44,631     44,690     43,470     39,469     31,684    29,567</w:t>
      </w:r>
    </w:p>
    <w:p>
      <w:pPr>
        <w:pStyle w:val="PreformattedText"/>
        <w:rPr/>
      </w:pPr>
      <w:r>
        <w:rPr/>
        <w:t xml:space="preserve">       </w:t>
      </w:r>
      <w:r>
        <w:rPr/>
        <w:t>31,921     30,394     29,553     28,967     21,778    20,016</w:t>
      </w:r>
    </w:p>
    <w:p>
      <w:pPr>
        <w:pStyle w:val="PreformattedText"/>
        <w:rPr/>
      </w:pPr>
      <w:r>
        <w:rPr/>
        <w:t xml:space="preserve">           </w:t>
      </w:r>
      <w:r>
        <w:rPr/>
        <w:t>--         --         --         --         --        --</w:t>
      </w:r>
    </w:p>
    <w:p>
      <w:pPr>
        <w:pStyle w:val="PreformattedText"/>
        <w:rPr/>
      </w:pPr>
      <w:r>
        <w:rPr/>
        <w:t xml:space="preserve">     </w:t>
      </w:r>
      <w:r>
        <w:rPr/>
        <w:t>--------   --------   --------   --------   --------   -------</w:t>
      </w:r>
    </w:p>
    <w:p>
      <w:pPr>
        <w:pStyle w:val="PreformattedText"/>
        <w:rPr/>
      </w:pPr>
      <w:r>
        <w:rPr/>
        <w:t xml:space="preserve">       </w:t>
      </w:r>
      <w:r>
        <w:rPr/>
        <w:t>12,710     14,296     13,917     10,502      9,906     9,551</w:t>
      </w:r>
    </w:p>
    <w:p>
      <w:pPr>
        <w:pStyle w:val="PreformattedText"/>
        <w:rPr/>
      </w:pPr>
      <w:r>
        <w:rPr/>
        <w:t xml:space="preserve">     </w:t>
      </w:r>
      <w:r>
        <w:rPr/>
        <w:t>--------   --------   --------   --------   --------   -------</w:t>
      </w:r>
    </w:p>
    <w:p>
      <w:pPr>
        <w:pStyle w:val="PreformattedText"/>
        <w:rPr/>
      </w:pPr>
      <w:r>
        <w:rPr/>
        <w:t xml:space="preserve">          </w:t>
      </w:r>
      <w:r>
        <w:rPr/>
        <w:t>448        441        452        515        602       633</w:t>
      </w:r>
    </w:p>
    <w:p>
      <w:pPr>
        <w:pStyle w:val="PreformattedText"/>
        <w:rPr/>
      </w:pPr>
      <w:r>
        <w:rPr/>
        <w:t xml:space="preserve">       </w:t>
      </w:r>
      <w:r>
        <w:rPr/>
        <w:t>(1,921)    (1,752)    (1,729)    (1,884)    (1,363)   (1,156)</w:t>
      </w:r>
    </w:p>
    <w:p>
      <w:pPr>
        <w:pStyle w:val="PreformattedText"/>
        <w:rPr/>
      </w:pPr>
      <w:r>
        <w:rPr/>
        <w:t xml:space="preserve">           </w:t>
      </w:r>
      <w:r>
        <w:rPr/>
        <w:t>(5)         3        (88)        63        (23)       37</w:t>
      </w:r>
    </w:p>
    <w:p>
      <w:pPr>
        <w:pStyle w:val="PreformattedText"/>
        <w:rPr/>
      </w:pPr>
      <w:r>
        <w:rPr/>
        <w:t xml:space="preserve">          </w:t>
      </w:r>
      <w:r>
        <w:rPr/>
        <w:t>(84)       171       (298)        15         50        73</w:t>
      </w:r>
    </w:p>
    <w:p>
      <w:pPr>
        <w:pStyle w:val="PreformattedText"/>
        <w:rPr/>
      </w:pPr>
      <w:r>
        <w:rPr/>
        <w:t xml:space="preserve">     </w:t>
      </w:r>
      <w:r>
        <w:rPr/>
        <w:t>--------   --------   --------   --------   --------   -------</w:t>
      </w:r>
    </w:p>
    <w:p>
      <w:pPr>
        <w:pStyle w:val="PreformattedText"/>
        <w:rPr/>
      </w:pPr>
      <w:r>
        <w:rPr/>
        <w:t xml:space="preserve">       </w:t>
      </w:r>
      <w:r>
        <w:rPr/>
        <w:t>(1,562)    (1,137)    (1,663)    (1,291)      (734)     (413)</w:t>
      </w:r>
    </w:p>
    <w:p>
      <w:pPr>
        <w:pStyle w:val="PreformattedText"/>
        <w:rPr/>
      </w:pPr>
      <w:r>
        <w:rPr/>
        <w:t xml:space="preserve">     </w:t>
      </w:r>
      <w:r>
        <w:rPr/>
        <w:t>--------   --------   --------   --------   --------   -------</w:t>
      </w:r>
    </w:p>
    <w:p>
      <w:pPr>
        <w:pStyle w:val="PreformattedText"/>
        <w:rPr/>
      </w:pPr>
      <w:r>
        <w:rPr/>
        <w:t xml:space="preserve">       </w:t>
      </w:r>
      <w:r>
        <w:rPr/>
        <w:t>11,148     13,159     12,254      9,211      9,172     9,138</w:t>
      </w:r>
    </w:p>
    <w:p>
      <w:pPr>
        <w:pStyle w:val="PreformattedText"/>
        <w:rPr/>
      </w:pPr>
      <w:r>
        <w:rPr/>
        <w:t xml:space="preserve">        </w:t>
      </w:r>
      <w:r>
        <w:rPr/>
        <w:t>3,145      3,307      2,834      2,110      2,092     2,351</w:t>
      </w:r>
    </w:p>
    <w:p>
      <w:pPr>
        <w:pStyle w:val="PreformattedText"/>
        <w:rPr/>
      </w:pPr>
      <w:r>
        <w:rPr/>
        <w:t xml:space="preserve">     </w:t>
      </w:r>
      <w:r>
        <w:rPr/>
        <w:t>--------   --------   --------   --------   --------   -------</w:t>
      </w:r>
    </w:p>
    <w:p>
      <w:pPr>
        <w:pStyle w:val="PreformattedText"/>
        <w:rPr/>
      </w:pPr>
      <w:r>
        <w:rPr/>
        <w:t xml:space="preserve">     </w:t>
      </w:r>
      <w:r>
        <w:rPr/>
        <w:t>$  8,003   $  9,852   $  9,420   $  7,101   $  7,080   $ 6,787</w:t>
      </w:r>
    </w:p>
    <w:p>
      <w:pPr>
        <w:pStyle w:val="PreformattedText"/>
        <w:rPr/>
      </w:pPr>
      <w:r>
        <w:rPr/>
        <w:t xml:space="preserve">     </w:t>
      </w:r>
      <w:r>
        <w:rPr/>
        <w:t>========   ========   ========   ========   ========   =======</w:t>
      </w:r>
    </w:p>
    <w:p>
      <w:pPr>
        <w:pStyle w:val="PreformattedText"/>
        <w:rPr/>
      </w:pPr>
      <w:r>
        <w:rPr/>
        <w:t xml:space="preserve">        </w:t>
      </w:r>
      <w:r>
        <w:rPr/>
        <w:t>6,932      6,990      6,995      6,994      7,004     6,975</w:t>
      </w:r>
    </w:p>
    <w:p>
      <w:pPr>
        <w:pStyle w:val="PreformattedText"/>
        <w:rPr/>
      </w:pPr>
      <w:r>
        <w:rPr/>
        <w:t xml:space="preserve">        </w:t>
      </w:r>
      <w:r>
        <w:rPr/>
        <w:t>6,936      7,011      7,031      7,026      7,055     7,042</w:t>
      </w:r>
    </w:p>
    <w:p>
      <w:pPr>
        <w:pStyle w:val="PreformattedText"/>
        <w:rPr/>
      </w:pPr>
      <w:r>
        <w:rPr/>
        <w:t xml:space="preserve">     </w:t>
      </w:r>
      <w:r>
        <w:rPr/>
        <w:t>$   1.15   $   1.41   $   1.35   $   1.02   $   1.01   $  0.97</w:t>
      </w:r>
    </w:p>
    <w:p>
      <w:pPr>
        <w:pStyle w:val="PreformattedText"/>
        <w:rPr/>
      </w:pPr>
      <w:r>
        <w:rPr/>
        <w:t xml:space="preserve">     </w:t>
      </w:r>
      <w:r>
        <w:rPr/>
        <w:t>$   1.15   $   1.41   $   1.34   $   1.01   $   1.00   $  0.96</w:t>
      </w:r>
    </w:p>
    <w:p>
      <w:pPr>
        <w:pStyle w:val="PreformattedText"/>
        <w:rPr/>
      </w:pPr>
      <w:r>
        <w:rPr/>
        <w:t xml:space="preserve">     </w:t>
      </w:r>
      <w:r>
        <w:rPr/>
        <w:t>$116,988   $112,267   $102,117   $ 95,018   $ 89,394   $76,779</w:t>
      </w:r>
    </w:p>
    <w:p>
      <w:pPr>
        <w:pStyle w:val="PreformattedText"/>
        <w:rPr/>
      </w:pPr>
      <w:r>
        <w:rPr/>
        <w:t xml:space="preserve">     </w:t>
      </w:r>
      <w:r>
        <w:rPr/>
        <w:t>$ 20,422   $ 21,521   $ 17,766   $ 18,831   $ 20,176   $11,893</w:t>
      </w:r>
    </w:p>
    <w:p>
      <w:pPr>
        <w:pStyle w:val="PreformattedText"/>
        <w:rPr/>
      </w:pPr>
      <w:r>
        <w:rPr/>
        <w:t xml:space="preserve">     </w:t>
      </w:r>
      <w:r>
        <w:rPr/>
        <w:t>$ 33,074   $ 29,337   $ 26,043   $ 24,359   $ 24,763   $16,149</w:t>
      </w:r>
    </w:p>
    <w:p>
      <w:pPr>
        <w:pStyle w:val="PreformattedText"/>
        <w:rPr/>
      </w:pPr>
      <w:r>
        <w:rPr/>
        <w:t xml:space="preserve">          </w:t>
      </w:r>
      <w:r>
        <w:rPr/>
        <w:t>3.1        3.0        2.7        2.8        3.4       2.3</w:t>
      </w:r>
    </w:p>
    <w:p>
      <w:pPr>
        <w:pStyle w:val="PreformattedText"/>
        <w:rPr/>
      </w:pPr>
      <w:r>
        <w:rPr/>
        <w:t xml:space="preserve">     </w:t>
      </w:r>
      <w:r>
        <w:rPr/>
        <w:t>$  11.35   $  10.51   $   9.50   $   8.66   $   7.93   $  7.14</w:t>
      </w:r>
    </w:p>
    <w:p>
      <w:pPr>
        <w:pStyle w:val="PreformattedText"/>
        <w:rPr/>
      </w:pPr>
      <w:r>
        <w:rPr/>
        <w:t xml:space="preserve">     </w:t>
      </w:r>
      <w:r>
        <w:rPr/>
        <w:t>$  2,047   $  1,807   $  1,679   $  1,548   $  1,422   $ 1,149</w:t>
      </w:r>
    </w:p>
    <w:p>
      <w:pPr>
        <w:pStyle w:val="PreformattedText"/>
        <w:rPr/>
      </w:pPr>
      <w:r>
        <w:rPr/>
        <w:t xml:space="preserve">     </w:t>
      </w:r>
      <w:r>
        <w:rPr/>
        <w:t>$  7,032   $ 13,559   $  9,158   $  8,040   $ 10,416   $ 6,403</w:t>
      </w:r>
    </w:p>
    <w:p>
      <w:pPr>
        <w:pStyle w:val="PreformattedText"/>
        <w:rPr/>
      </w:pPr>
      <w:r>
        <w:rPr/>
        <w:t xml:space="preserve">     </w:t>
      </w:r>
      <w:r>
        <w:rPr/>
        <w:t>$  7,808   $  6,798   $  5,835   $  5,407   $  4,831   $ 4,466</w:t>
      </w:r>
    </w:p>
    <w:p>
      <w:pPr>
        <w:pStyle w:val="PreformattedText"/>
        <w:rPr/>
      </w:pPr>
      <w:r>
        <w:rPr/>
        <w:t xml:space="preserve">     </w:t>
      </w:r>
      <w:r>
        <w:rPr/>
        <w:t>$  5,285   $ (3,734)  $  5,080   $    645   $ (1,310)  $ 4,410</w:t>
      </w:r>
    </w:p>
    <w:p>
      <w:pPr>
        <w:pStyle w:val="PreformattedText"/>
        <w:rPr/>
      </w:pPr>
      <w:r>
        <w:rPr/>
        <w:t xml:space="preserve">         </w:t>
      </w:r>
      <w:r>
        <w:rPr/>
        <w:t>20.7%      22.8%      21.1%      24.0%      26.6%     19.2%</w:t>
      </w:r>
    </w:p>
    <w:p>
      <w:pPr>
        <w:pStyle w:val="PreformattedText"/>
        <w:rPr/>
      </w:pPr>
      <w:r>
        <w:rPr/>
        <w:t xml:space="preserve">          </w:t>
      </w:r>
      <w:r>
        <w:rPr/>
        <w:t>5.2%       6.7%       6.7%       5.7%       6.7%      6.9%</w:t>
      </w:r>
    </w:p>
    <w:p>
      <w:pPr>
        <w:pStyle w:val="PreformattedText"/>
        <w:rPr/>
      </w:pPr>
      <w:r>
        <w:rPr/>
        <w:t xml:space="preserve">         </w:t>
      </w:r>
      <w:r>
        <w:rPr/>
        <w:t>10.6%      14.1%      14.9%      12.3%      13.4%     14.5%</w:t>
      </w:r>
    </w:p>
    <w:p>
      <w:pPr>
        <w:pStyle w:val="PreformattedText"/>
        <w:rPr/>
      </w:pPr>
      <w:r>
        <w:rPr/>
        <w:t xml:space="preserve">         </w:t>
      </w:r>
      <w:r>
        <w:rPr/>
        <w:t>29.2%      30.4%      30.9%      31.7%      29.9%     30.3%</w:t>
      </w:r>
    </w:p>
    <w:p>
      <w:pPr>
        <w:pStyle w:val="PreformattedText"/>
        <w:rPr/>
      </w:pPr>
      <w:r>
        <w:rPr/>
        <w:t xml:space="preserve">         </w:t>
      </w:r>
      <w:r>
        <w:rPr/>
        <w:t>20.9%      20.7%      21.0%      23.3%      20.5%     20.5%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15</w:t>
      </w:r>
    </w:p>
    <w:p>
      <w:pPr>
        <w:pStyle w:val="PreformattedText"/>
        <w:rPr/>
      </w:pPr>
      <w:r>
        <w:rPr/>
        <w:t xml:space="preserve">   </w:t>
      </w:r>
      <w:r>
        <w:rPr/>
        <w:t>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7. MANAGEMENT'S DISCUSSION AND ANALYSIS OF FINANCIAL CONDITION AND RESULTS</w:t>
      </w:r>
    </w:p>
    <w:p>
      <w:pPr>
        <w:pStyle w:val="PreformattedText"/>
        <w:rPr/>
      </w:pPr>
      <w:r>
        <w:rPr/>
        <w:t xml:space="preserve">        </w:t>
      </w:r>
      <w:r>
        <w:rPr/>
        <w:t>OF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Results of Operations</w:t>
      </w:r>
    </w:p>
    <w:p>
      <w:pPr>
        <w:pStyle w:val="PreformattedText"/>
        <w:rPr/>
      </w:pPr>
      <w:r>
        <w:rPr/>
        <w:t>Fiscal 1999 Compared to Fiscal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Consolidated net sales for the year ended July 31, 1999, were $173,985,000,</w:t>
      </w:r>
    </w:p>
    <w:p>
      <w:pPr>
        <w:pStyle w:val="PreformattedText"/>
        <w:rPr/>
      </w:pPr>
      <w:r>
        <w:rPr/>
        <w:t>an increase of 8.6% over net sales of $160,252,000 in fiscal 1998. Excluding the</w:t>
      </w:r>
    </w:p>
    <w:p>
      <w:pPr>
        <w:pStyle w:val="PreformattedText"/>
        <w:rPr/>
      </w:pPr>
      <w:r>
        <w:rPr/>
        <w:t>$2,372,000 of fiscal 1998 sales from the transportation business, which was</w:t>
      </w:r>
    </w:p>
    <w:p>
      <w:pPr>
        <w:pStyle w:val="PreformattedText"/>
        <w:rPr/>
      </w:pPr>
      <w:r>
        <w:rPr/>
        <w:t>divested last year, sales increased 10.2% in fiscal 1999. Net income for fiscal</w:t>
      </w:r>
    </w:p>
    <w:p>
      <w:pPr>
        <w:pStyle w:val="PreformattedText"/>
        <w:rPr/>
      </w:pPr>
      <w:r>
        <w:rPr/>
        <w:t>1999 was $7,176,000, an increase of 51.9% from $4,723,000 earned in fiscal 1998.</w:t>
      </w:r>
    </w:p>
    <w:p>
      <w:pPr>
        <w:pStyle w:val="PreformattedText"/>
        <w:rPr/>
      </w:pPr>
      <w:r>
        <w:rPr/>
        <w:t>Basic net income per share for fiscal 1999 was $1.23 and diluted net income per</w:t>
      </w:r>
    </w:p>
    <w:p>
      <w:pPr>
        <w:pStyle w:val="PreformattedText"/>
        <w:rPr/>
      </w:pPr>
      <w:r>
        <w:rPr/>
        <w:t>share was $1.20, versus $0.77 per share (basic and diluted) earned in fiscal</w:t>
      </w:r>
    </w:p>
    <w:p>
      <w:pPr>
        <w:pStyle w:val="PreformattedText"/>
        <w:rPr/>
      </w:pPr>
      <w:r>
        <w:rPr/>
        <w:t>1998. A significant portion of the year-to-year increase in net income and net</w:t>
      </w:r>
    </w:p>
    <w:p>
      <w:pPr>
        <w:pStyle w:val="PreformattedText"/>
        <w:rPr/>
      </w:pPr>
      <w:r>
        <w:rPr/>
        <w:t>income per share was due to a special charge recorded in the second quarter of</w:t>
      </w:r>
    </w:p>
    <w:p>
      <w:pPr>
        <w:pStyle w:val="PreformattedText"/>
        <w:rPr/>
      </w:pPr>
      <w:r>
        <w:rPr/>
        <w:t>fiscal 1998 to cover the costs of exiting the transportation business and</w:t>
      </w:r>
    </w:p>
    <w:p>
      <w:pPr>
        <w:pStyle w:val="PreformattedText"/>
        <w:rPr/>
      </w:pPr>
      <w:r>
        <w:rPr/>
        <w:t>writing off certain non-performing assets. This charge reduced pre-tax income by</w:t>
      </w:r>
    </w:p>
    <w:p>
      <w:pPr>
        <w:pStyle w:val="PreformattedText"/>
        <w:rPr/>
      </w:pPr>
      <w:r>
        <w:rPr/>
        <w:t>$3,129,000, net income by $2,237,000 and net income per share by $0.36 for the</w:t>
      </w:r>
    </w:p>
    <w:p>
      <w:pPr>
        <w:pStyle w:val="PreformattedText"/>
        <w:rPr/>
      </w:pPr>
      <w:r>
        <w:rPr/>
        <w:t>year ended July 31,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Net sales of the Consumer Products segment for fiscal 1999 were</w:t>
      </w:r>
    </w:p>
    <w:p>
      <w:pPr>
        <w:pStyle w:val="PreformattedText"/>
        <w:rPr/>
      </w:pPr>
      <w:r>
        <w:rPr/>
        <w:t>$114,704,000, an increase of 12.7% over net sales of $101,766,000 in fiscal</w:t>
      </w:r>
    </w:p>
    <w:p>
      <w:pPr>
        <w:pStyle w:val="PreformattedText"/>
        <w:rPr/>
      </w:pPr>
      <w:r>
        <w:rPr/>
        <w:t>1998. This growth was primarily due to incremental sales from the introduction</w:t>
      </w:r>
    </w:p>
    <w:p>
      <w:pPr>
        <w:pStyle w:val="PreformattedText"/>
        <w:rPr/>
      </w:pPr>
      <w:r>
        <w:rPr/>
        <w:t>of SCOOP 'N FLUSH(TM) and DUST STOPPER(TM)paper litters and the acquisition of</w:t>
      </w:r>
    </w:p>
    <w:p>
      <w:pPr>
        <w:pStyle w:val="PreformattedText"/>
        <w:rPr/>
      </w:pPr>
      <w:r>
        <w:rPr/>
        <w:t>Oil-Dri, Mounds Production Company, partially offset by the loss of sales to</w:t>
      </w:r>
    </w:p>
    <w:p>
      <w:pPr>
        <w:pStyle w:val="PreformattedText"/>
        <w:rPr/>
      </w:pPr>
      <w:r>
        <w:rPr/>
        <w:t>Sam's Club, which in fiscal 1998 discontinued carrying the Company's cat litter</w:t>
      </w:r>
    </w:p>
    <w:p>
      <w:pPr>
        <w:pStyle w:val="PreformattedText"/>
        <w:rPr/>
      </w:pPr>
      <w:r>
        <w:rPr/>
        <w:t>products. Consumer Products' operating income declined 3.9% from $18,034,000 in</w:t>
      </w:r>
    </w:p>
    <w:p>
      <w:pPr>
        <w:pStyle w:val="PreformattedText"/>
        <w:rPr/>
      </w:pPr>
      <w:r>
        <w:rPr/>
        <w:t>fiscal 1998 to $17,331,000 in fiscal 1999. This decline was due to nonrecurring</w:t>
      </w:r>
    </w:p>
    <w:p>
      <w:pPr>
        <w:pStyle w:val="PreformattedText"/>
        <w:rPr/>
      </w:pPr>
      <w:r>
        <w:rPr/>
        <w:t>development, marketing and slotting costs related to the launch of the paper</w:t>
      </w:r>
    </w:p>
    <w:p>
      <w:pPr>
        <w:pStyle w:val="PreformattedText"/>
        <w:rPr/>
      </w:pPr>
      <w:r>
        <w:rPr/>
        <w:t>litters in fiscal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Net sales of the Fluids Purification Products segment for fiscal 1999 were</w:t>
      </w:r>
    </w:p>
    <w:p>
      <w:pPr>
        <w:pStyle w:val="PreformattedText"/>
        <w:rPr/>
      </w:pPr>
      <w:r>
        <w:rPr/>
        <w:t>$23,071,000, an increase of 8.1% over net sales of $21,337,000 in fiscal 1998.</w:t>
      </w:r>
    </w:p>
    <w:p>
      <w:pPr>
        <w:pStyle w:val="PreformattedText"/>
        <w:rPr/>
      </w:pPr>
      <w:r>
        <w:rPr/>
        <w:t>Sales of ULTRA-CLEAR(R) clarification aids grew in fiscal 1999, and demand for</w:t>
      </w:r>
    </w:p>
    <w:p>
      <w:pPr>
        <w:pStyle w:val="PreformattedText"/>
        <w:rPr/>
      </w:pPr>
      <w:r>
        <w:rPr/>
        <w:t>PURE-FLO(R) was particularly strong in the United Kingdom. Fluids Purification</w:t>
      </w:r>
    </w:p>
    <w:p>
      <w:pPr>
        <w:pStyle w:val="PreformattedText"/>
        <w:rPr/>
      </w:pPr>
      <w:r>
        <w:rPr/>
        <w:t>Products' operating income increased 27.8% from $4,413,000 in fiscal 1998 to</w:t>
      </w:r>
    </w:p>
    <w:p>
      <w:pPr>
        <w:pStyle w:val="PreformattedText"/>
        <w:rPr/>
      </w:pPr>
      <w:r>
        <w:rPr/>
        <w:t>$5,641,000 in fiscal 1999 due to productivity improvements and favorable changes</w:t>
      </w:r>
    </w:p>
    <w:p>
      <w:pPr>
        <w:pStyle w:val="PreformattedText"/>
        <w:rPr/>
      </w:pPr>
      <w:r>
        <w:rPr/>
        <w:t>in sales mix.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Net sales of the Agricultural Products segment for fiscal 1999 were</w:t>
      </w:r>
    </w:p>
    <w:p>
      <w:pPr>
        <w:pStyle w:val="PreformattedText"/>
        <w:rPr/>
      </w:pPr>
      <w:r>
        <w:rPr/>
        <w:t>$19,119,000, a decrease of 1.5% from net sales of $19,403,000 in fiscal 1998.</w:t>
      </w:r>
    </w:p>
    <w:p>
      <w:pPr>
        <w:pStyle w:val="PreformattedText"/>
        <w:rPr/>
      </w:pPr>
      <w:r>
        <w:rPr/>
        <w:t>This overall decline is due to sharply reduced demand for agricultural carriers</w:t>
      </w:r>
    </w:p>
    <w:p>
      <w:pPr>
        <w:pStyle w:val="PreformattedText"/>
        <w:rPr/>
      </w:pPr>
      <w:r>
        <w:rPr/>
        <w:t>as a result of a depressed farm economy and the growth of biotechnology</w:t>
      </w:r>
    </w:p>
    <w:p>
      <w:pPr>
        <w:pStyle w:val="PreformattedText"/>
        <w:rPr/>
      </w:pPr>
      <w:r>
        <w:rPr/>
        <w:t>products. Agricultural Products' operating income increased 7.4% from $3,225,000</w:t>
      </w:r>
    </w:p>
    <w:p>
      <w:pPr>
        <w:pStyle w:val="PreformattedText"/>
        <w:rPr/>
      </w:pPr>
      <w:r>
        <w:rPr/>
        <w:t>in fiscal 1998 to $3,464,000 in fiscal 1999 due to a decrease in advertising</w:t>
      </w:r>
    </w:p>
    <w:p>
      <w:pPr>
        <w:pStyle w:val="PreformattedText"/>
        <w:rPr/>
      </w:pPr>
      <w:r>
        <w:rPr/>
        <w:t>expenditures.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Net sales of the Industrial and Automotive Products segment for fiscal 1999</w:t>
      </w:r>
    </w:p>
    <w:p>
      <w:pPr>
        <w:pStyle w:val="PreformattedText"/>
        <w:rPr/>
      </w:pPr>
      <w:r>
        <w:rPr/>
        <w:t>were $17,091,000, an increase of 11.2% from net sales of $15,374,000 in fiscal</w:t>
      </w:r>
    </w:p>
    <w:p>
      <w:pPr>
        <w:pStyle w:val="PreformattedText"/>
        <w:rPr/>
      </w:pPr>
      <w:r>
        <w:rPr/>
        <w:t>1998 due to incremental sales from last year's acquisition of Oil-Dri, Mounds</w:t>
      </w:r>
    </w:p>
    <w:p>
      <w:pPr>
        <w:pStyle w:val="PreformattedText"/>
        <w:rPr/>
      </w:pPr>
      <w:r>
        <w:rPr/>
        <w:t>Production Company. Industrial and Automotive Products' operating income</w:t>
      </w:r>
    </w:p>
    <w:p>
      <w:pPr>
        <w:pStyle w:val="PreformattedText"/>
        <w:rPr/>
      </w:pPr>
      <w:r>
        <w:rPr/>
        <w:t>increased 26.7% from $618,000 in fiscal 1998 to $783,000 in fiscal 1999,</w:t>
      </w:r>
    </w:p>
    <w:p>
      <w:pPr>
        <w:pStyle w:val="PreformattedText"/>
        <w:rPr/>
      </w:pPr>
      <w:r>
        <w:rPr/>
        <w:t>primarily as a result of decreased advertising expenditures.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Consolidated gross profit as a percentage of net sales for fiscal 1999</w:t>
      </w:r>
    </w:p>
    <w:p>
      <w:pPr>
        <w:pStyle w:val="PreformattedText"/>
        <w:rPr/>
      </w:pPr>
      <w:r>
        <w:rPr/>
        <w:t>increased to 31.5% from 31.3% in fiscal 1998. Changes in sales mix, a</w:t>
      </w:r>
    </w:p>
    <w:p>
      <w:pPr>
        <w:pStyle w:val="PreformattedText"/>
        <w:rPr/>
      </w:pPr>
      <w:r>
        <w:rPr/>
        <w:t>companywide effort to reduce costs and exiting the transportation business</w:t>
      </w:r>
    </w:p>
    <w:p>
      <w:pPr>
        <w:pStyle w:val="PreformattedText"/>
        <w:rPr/>
      </w:pPr>
      <w:r>
        <w:rPr/>
        <w:t>contributed to this increase.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Operating expenses as a percentage of net sales decreased to 24.8% for</w:t>
      </w:r>
    </w:p>
    <w:p>
      <w:pPr>
        <w:pStyle w:val="PreformattedText"/>
        <w:rPr/>
      </w:pPr>
      <w:r>
        <w:rPr/>
        <w:t>fiscal 1999 from 26.0% in fiscal 1998. This decrease is primarily due to a</w:t>
      </w:r>
    </w:p>
    <w:p>
      <w:pPr>
        <w:pStyle w:val="PreformattedText"/>
        <w:rPr/>
      </w:pPr>
      <w:r>
        <w:rPr/>
        <w:t>pre-tax special charge of $3,129,000 recorded in the second quarter of fiscal</w:t>
      </w:r>
    </w:p>
    <w:p>
      <w:pPr>
        <w:pStyle w:val="PreformattedText"/>
        <w:rPr/>
      </w:pPr>
      <w:r>
        <w:rPr/>
        <w:t>1998 for the cost of exiting the transportation business and writing off certain</w:t>
      </w:r>
    </w:p>
    <w:p>
      <w:pPr>
        <w:pStyle w:val="PreformattedText"/>
        <w:rPr/>
      </w:pPr>
      <w:r>
        <w:rPr/>
        <w:t>non-performing assets, partially offset by nonrecurring development, marketing</w:t>
      </w:r>
    </w:p>
    <w:p>
      <w:pPr>
        <w:pStyle w:val="PreformattedText"/>
        <w:rPr/>
      </w:pPr>
      <w:r>
        <w:rPr/>
        <w:t>and slotting costs related to the launch of the paper litters in fiscal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Interest expense increased $1,136,000 while interest income decreased</w:t>
      </w:r>
    </w:p>
    <w:p>
      <w:pPr>
        <w:pStyle w:val="PreformattedText"/>
        <w:rPr/>
      </w:pPr>
      <w:r>
        <w:rPr/>
        <w:t>$11,000. The higher interest expense is primarily due to the fixed rate</w:t>
      </w:r>
    </w:p>
    <w:p>
      <w:pPr>
        <w:pStyle w:val="PreformattedText"/>
        <w:rPr/>
      </w:pPr>
      <w:r>
        <w:rPr/>
        <w:t>financing secured during the third quarter of fiscal 1998 which was used to fund</w:t>
      </w:r>
    </w:p>
    <w:p>
      <w:pPr>
        <w:pStyle w:val="PreformattedText"/>
        <w:rPr/>
      </w:pPr>
      <w:r>
        <w:rPr/>
        <w:t>the purchase of Oil-Dri, Mounds Production Company, repay draws against the</w:t>
      </w:r>
    </w:p>
    <w:p>
      <w:pPr>
        <w:pStyle w:val="PreformattedText"/>
        <w:rPr/>
      </w:pPr>
      <w:r>
        <w:rPr/>
        <w:t>Company's line of credit and for general working capital purposes.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Company's effective tax rate was 28.5% of pre-tax income in fiscal 1999</w:t>
      </w:r>
    </w:p>
    <w:p>
      <w:pPr>
        <w:pStyle w:val="PreformattedText"/>
        <w:rPr/>
      </w:pPr>
      <w:r>
        <w:rPr/>
        <w:t>and fiscal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16</w:t>
      </w:r>
    </w:p>
    <w:p>
      <w:pPr>
        <w:pStyle w:val="PreformattedText"/>
        <w:rPr/>
      </w:pPr>
      <w:r>
        <w:rPr/>
        <w:t xml:space="preserve">   </w:t>
      </w:r>
      <w:r>
        <w:rPr/>
        <w:t>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Total assets of the Company decreased $465,000 or 0.3% during the year</w:t>
      </w:r>
    </w:p>
    <w:p>
      <w:pPr>
        <w:pStyle w:val="PreformattedText"/>
        <w:rPr/>
      </w:pPr>
      <w:r>
        <w:rPr/>
        <w:t>ended July 31, 1999. Current assets decreased $529,000 or 1.0% from fiscal 1998</w:t>
      </w:r>
    </w:p>
    <w:p>
      <w:pPr>
        <w:pStyle w:val="PreformattedText"/>
        <w:rPr/>
      </w:pPr>
      <w:r>
        <w:rPr/>
        <w:t>year-end balances primarily due to decreased cash and cash equivalents,</w:t>
      </w:r>
    </w:p>
    <w:p>
      <w:pPr>
        <w:pStyle w:val="PreformattedText"/>
        <w:rPr/>
      </w:pPr>
      <w:r>
        <w:rPr/>
        <w:t>partially offset by increases in inventory, prepaid expenses and accounts</w:t>
      </w:r>
    </w:p>
    <w:p>
      <w:pPr>
        <w:pStyle w:val="PreformattedText"/>
        <w:rPr/>
      </w:pPr>
      <w:r>
        <w:rPr/>
        <w:t>receivable levels. Property, plant and equipment, net of accumulated</w:t>
      </w:r>
    </w:p>
    <w:p>
      <w:pPr>
        <w:pStyle w:val="PreformattedText"/>
        <w:rPr/>
      </w:pPr>
      <w:r>
        <w:rPr/>
        <w:t>depreciation, decreased $37,000 during the year as depreciation expense</w:t>
      </w:r>
    </w:p>
    <w:p>
      <w:pPr>
        <w:pStyle w:val="PreformattedText"/>
        <w:rPr/>
      </w:pPr>
      <w:r>
        <w:rPr/>
        <w:t>essentially offset new capital expenditures.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Total liabilities decreased $3,164,000 or 5.1% during the year due</w:t>
      </w:r>
    </w:p>
    <w:p>
      <w:pPr>
        <w:pStyle w:val="PreformattedText"/>
        <w:rPr/>
      </w:pPr>
      <w:r>
        <w:rPr/>
        <w:t>primarily to decreases in accrued expenses and in notes payable, partially</w:t>
      </w:r>
    </w:p>
    <w:p>
      <w:pPr>
        <w:pStyle w:val="PreformattedText"/>
        <w:rPr/>
      </w:pPr>
      <w:r>
        <w:rPr/>
        <w:t>offset by an increase in accounts payable. Current liabilities decreased</w:t>
      </w:r>
    </w:p>
    <w:p>
      <w:pPr>
        <w:pStyle w:val="PreformattedText"/>
        <w:rPr/>
      </w:pPr>
      <w:r>
        <w:rPr/>
        <w:t>$1,387,000 or 8.0% from July 31, 1998 balances, due to decreases in accrued</w:t>
      </w:r>
    </w:p>
    <w:p>
      <w:pPr>
        <w:pStyle w:val="PreformattedText"/>
        <w:rPr/>
      </w:pPr>
      <w:r>
        <w:rPr/>
        <w:t>expenses, partially offset by increases in accounts payable and in the current</w:t>
      </w:r>
    </w:p>
    <w:p>
      <w:pPr>
        <w:pStyle w:val="PreformattedText"/>
        <w:rPr/>
      </w:pPr>
      <w:r>
        <w:rPr/>
        <w:t>maturities of notes payable.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Expectations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anticipates net sales for fiscal 2000 will be higher than the</w:t>
      </w:r>
    </w:p>
    <w:p>
      <w:pPr>
        <w:pStyle w:val="PreformattedText"/>
        <w:rPr/>
      </w:pPr>
      <w:r>
        <w:rPr/>
        <w:t>net sales in fiscal 1999. Sales of branded cat box absorbents are expected to</w:t>
      </w:r>
    </w:p>
    <w:p>
      <w:pPr>
        <w:pStyle w:val="PreformattedText"/>
        <w:rPr/>
      </w:pPr>
      <w:r>
        <w:rPr/>
        <w:t>increase moderately as existing products and new product introductions gain</w:t>
      </w:r>
    </w:p>
    <w:p>
      <w:pPr>
        <w:pStyle w:val="PreformattedText"/>
        <w:rPr/>
      </w:pPr>
      <w:r>
        <w:rPr/>
        <w:t>incremental distribution. However, sales growth of cat box absorbents is subject</w:t>
      </w:r>
    </w:p>
    <w:p>
      <w:pPr>
        <w:pStyle w:val="PreformattedText"/>
        <w:rPr/>
      </w:pPr>
      <w:r>
        <w:rPr/>
        <w:t>to continuing competition for shelf space in the grocery, mass merchandiser and</w:t>
      </w:r>
    </w:p>
    <w:p>
      <w:pPr>
        <w:pStyle w:val="PreformattedText"/>
        <w:rPr/>
      </w:pPr>
      <w:r>
        <w:rPr/>
        <w:t>club markets. Sales of the Company's fluids purification products are also</w:t>
      </w:r>
    </w:p>
    <w:p>
      <w:pPr>
        <w:pStyle w:val="PreformattedText"/>
        <w:rPr/>
      </w:pPr>
      <w:r>
        <w:rPr/>
        <w:t>expected to increase moderately in fiscal 2000. Sales of the Company's</w:t>
      </w:r>
    </w:p>
    <w:p>
      <w:pPr>
        <w:pStyle w:val="PreformattedText"/>
        <w:rPr/>
      </w:pPr>
      <w:r>
        <w:rPr/>
        <w:t>agricultural products are expected to be lower in fiscal 2000 than in fiscal</w:t>
      </w:r>
    </w:p>
    <w:p>
      <w:pPr>
        <w:pStyle w:val="PreformattedText"/>
        <w:rPr/>
      </w:pPr>
      <w:r>
        <w:rPr/>
        <w:t>1999 due to biotechnology, depressed export demand and low domestic crop prices.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Liquidity and Capital Resources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current ratio increased to 3.3 at July 31, 1999 from 3.1 at July 31,</w:t>
      </w:r>
    </w:p>
    <w:p>
      <w:pPr>
        <w:pStyle w:val="PreformattedText"/>
        <w:rPr/>
      </w:pPr>
      <w:r>
        <w:rPr/>
        <w:t>1998. Working capital increased $858,000 during fiscal 1999 to $37,141,000. Cash</w:t>
      </w:r>
    </w:p>
    <w:p>
      <w:pPr>
        <w:pStyle w:val="PreformattedText"/>
        <w:rPr/>
      </w:pPr>
      <w:r>
        <w:rPr/>
        <w:t>provided by operations continues to be the Company's primary source of funds to</w:t>
      </w:r>
    </w:p>
    <w:p>
      <w:pPr>
        <w:pStyle w:val="PreformattedText"/>
        <w:rPr/>
      </w:pPr>
      <w:r>
        <w:rPr/>
        <w:t>finance ordinary investing and financing activities. During the year, the</w:t>
      </w:r>
    </w:p>
    <w:p>
      <w:pPr>
        <w:pStyle w:val="PreformattedText"/>
        <w:rPr/>
      </w:pPr>
      <w:r>
        <w:rPr/>
        <w:t>balances of cash, cash equivalents and investment securities decreased</w:t>
      </w:r>
    </w:p>
    <w:p>
      <w:pPr>
        <w:pStyle w:val="PreformattedText"/>
        <w:rPr/>
      </w:pPr>
      <w:r>
        <w:rPr/>
        <w:t>$4,996,000. Cash provided by operating activities of $9,551,000 and cash on hand</w:t>
      </w:r>
    </w:p>
    <w:p>
      <w:pPr>
        <w:pStyle w:val="PreformattedText"/>
        <w:rPr/>
      </w:pPr>
      <w:r>
        <w:rPr/>
        <w:t>were used to fund capital expenditures ($8,495,000), purchases of the Company's</w:t>
      </w:r>
    </w:p>
    <w:p>
      <w:pPr>
        <w:pStyle w:val="PreformattedText"/>
        <w:rPr/>
      </w:pPr>
      <w:r>
        <w:rPr/>
        <w:t>common stock ($2,607,000), principal payments on long term debt ($2,085,000) and</w:t>
      </w:r>
    </w:p>
    <w:p>
      <w:pPr>
        <w:pStyle w:val="PreformattedText"/>
        <w:rPr/>
      </w:pPr>
      <w:r>
        <w:rPr/>
        <w:t>dividend payments ($1,865,000). Total cash and investment balances held by the</w:t>
      </w:r>
    </w:p>
    <w:p>
      <w:pPr>
        <w:pStyle w:val="PreformattedText"/>
        <w:rPr/>
      </w:pPr>
      <w:r>
        <w:rPr/>
        <w:t>Company's foreign subsidiaries at July 31, 1999 and July 31, 1998 were</w:t>
      </w:r>
    </w:p>
    <w:p>
      <w:pPr>
        <w:pStyle w:val="PreformattedText"/>
        <w:rPr/>
      </w:pPr>
      <w:r>
        <w:rPr/>
        <w:t>$2,692,000 and $3,350,000,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Results of Operations</w:t>
      </w:r>
    </w:p>
    <w:p>
      <w:pPr>
        <w:pStyle w:val="PreformattedText"/>
        <w:rPr/>
      </w:pPr>
      <w:r>
        <w:rPr/>
        <w:t>Fiscal 1998 Compared to Fiscal 1997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Consolidated net sales for the year ended July 31, 1998, were $160,252,000,</w:t>
      </w:r>
    </w:p>
    <w:p>
      <w:pPr>
        <w:pStyle w:val="PreformattedText"/>
        <w:rPr/>
      </w:pPr>
      <w:r>
        <w:rPr/>
        <w:t>an increase of 2.3% over net sales of $156,616,000 in fiscal 1997. Excluding</w:t>
      </w:r>
    </w:p>
    <w:p>
      <w:pPr>
        <w:pStyle w:val="PreformattedText"/>
        <w:rPr/>
      </w:pPr>
      <w:r>
        <w:rPr/>
        <w:t>transportation sales, which were $2,372,000 in fiscal 1998 and $7,705,000 in</w:t>
      </w:r>
    </w:p>
    <w:p>
      <w:pPr>
        <w:pStyle w:val="PreformattedText"/>
        <w:rPr/>
      </w:pPr>
      <w:r>
        <w:rPr/>
        <w:t>fiscal 1997, sales increased 6.0% over 1997. Net income for fiscal 1998 was</w:t>
      </w:r>
    </w:p>
    <w:p>
      <w:pPr>
        <w:pStyle w:val="PreformattedText"/>
        <w:rPr/>
      </w:pPr>
      <w:r>
        <w:rPr/>
        <w:t>$4,723,000 or $0.77 per share (basic and diluted), a decrease of 30.5% from</w:t>
      </w:r>
    </w:p>
    <w:p>
      <w:pPr>
        <w:pStyle w:val="PreformattedText"/>
        <w:rPr/>
      </w:pPr>
      <w:r>
        <w:rPr/>
        <w:t>$6,793,000 or $1.03 per share (basic and diluted) earned in fiscal 1997. This</w:t>
      </w:r>
    </w:p>
    <w:p>
      <w:pPr>
        <w:pStyle w:val="PreformattedText"/>
        <w:rPr/>
      </w:pPr>
      <w:r>
        <w:rPr/>
        <w:t>decrease was primarily due to a special charge recorded in the second quarter of</w:t>
      </w:r>
    </w:p>
    <w:p>
      <w:pPr>
        <w:pStyle w:val="PreformattedText"/>
        <w:rPr/>
      </w:pPr>
      <w:r>
        <w:rPr/>
        <w:t>fiscal 1998. The special charge, which primarily covered the costs of exiting</w:t>
      </w:r>
    </w:p>
    <w:p>
      <w:pPr>
        <w:pStyle w:val="PreformattedText"/>
        <w:rPr/>
      </w:pPr>
      <w:r>
        <w:rPr/>
        <w:t>the transportation business as well as writing off certain non-performing</w:t>
      </w:r>
    </w:p>
    <w:p>
      <w:pPr>
        <w:pStyle w:val="PreformattedText"/>
        <w:rPr/>
      </w:pPr>
      <w:r>
        <w:rPr/>
        <w:t>assets, reduced pre-tax income by $3,129,000, net income by $2,237,000 and net</w:t>
      </w:r>
    </w:p>
    <w:p>
      <w:pPr>
        <w:pStyle w:val="PreformattedText"/>
        <w:rPr/>
      </w:pPr>
      <w:r>
        <w:rPr/>
        <w:t>income per share by $0.36 for the year ended July 31, 1998. Excluding the</w:t>
      </w:r>
    </w:p>
    <w:p>
      <w:pPr>
        <w:pStyle w:val="PreformattedText"/>
        <w:rPr/>
      </w:pPr>
      <w:r>
        <w:rPr/>
        <w:t>special charge, net income per share was $1.13, an increase of 9.7% over the</w:t>
      </w:r>
    </w:p>
    <w:p>
      <w:pPr>
        <w:pStyle w:val="PreformattedText"/>
        <w:rPr/>
      </w:pPr>
      <w:r>
        <w:rPr/>
        <w:t>prior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Net sales of the Consumer Products segment for fiscal 1998 were</w:t>
      </w:r>
    </w:p>
    <w:p>
      <w:pPr>
        <w:pStyle w:val="PreformattedText"/>
        <w:rPr/>
      </w:pPr>
      <w:r>
        <w:rPr/>
        <w:t>$101,766,000, an increase of 5.2% over net sales of $96,725,000 in fiscal 1997.</w:t>
      </w:r>
    </w:p>
    <w:p>
      <w:pPr>
        <w:pStyle w:val="PreformattedText"/>
        <w:rPr/>
      </w:pPr>
      <w:r>
        <w:rPr/>
        <w:t>This growth was primarily due to increased sales of branded and private label</w:t>
      </w:r>
    </w:p>
    <w:p>
      <w:pPr>
        <w:pStyle w:val="PreformattedText"/>
        <w:rPr/>
      </w:pPr>
      <w:r>
        <w:rPr/>
        <w:t>products in both the grocery and mass merchandiser markets and incremental sales</w:t>
      </w:r>
    </w:p>
    <w:p>
      <w:pPr>
        <w:pStyle w:val="PreformattedText"/>
        <w:rPr/>
      </w:pPr>
      <w:r>
        <w:rPr/>
        <w:t>resulting from the purchase of Oil-Dri, Mounds Production Company on April 20,</w:t>
      </w:r>
    </w:p>
    <w:p>
      <w:pPr>
        <w:pStyle w:val="PreformattedText"/>
        <w:rPr/>
      </w:pPr>
      <w:r>
        <w:rPr/>
        <w:t>1998. These sales increases were partially offset by a decline of approximately</w:t>
      </w:r>
    </w:p>
    <w:p>
      <w:pPr>
        <w:pStyle w:val="PreformattedText"/>
        <w:rPr/>
      </w:pPr>
      <w:r>
        <w:rPr/>
        <w:t>$2,300,000 in sales to Sam's Club, which in fiscal 1998 discontinued carrying</w:t>
      </w:r>
    </w:p>
    <w:p>
      <w:pPr>
        <w:pStyle w:val="PreformattedText"/>
        <w:rPr/>
      </w:pPr>
      <w:r>
        <w:rPr/>
        <w:t>the Company's cat litter products. Consumer Products' operating income increased</w:t>
      </w:r>
    </w:p>
    <w:p>
      <w:pPr>
        <w:pStyle w:val="PreformattedText"/>
        <w:rPr/>
      </w:pPr>
      <w:r>
        <w:rPr/>
        <w:t>10.9% from $16,267,000 in fiscal 1997 to $18,034,000 in fiscal 1998, primarily</w:t>
      </w:r>
    </w:p>
    <w:p>
      <w:pPr>
        <w:pStyle w:val="PreformattedText"/>
        <w:rPr/>
      </w:pPr>
      <w:r>
        <w:rPr/>
        <w:t>due to the incremental gross profit resulting from the growth in sales.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Net sales of the Fluids Purification Products segment for fiscal 1998 were</w:t>
      </w:r>
    </w:p>
    <w:p>
      <w:pPr>
        <w:pStyle w:val="PreformattedText"/>
        <w:rPr/>
      </w:pPr>
      <w:r>
        <w:rPr/>
        <w:t>$21,337,000, an increase of 12.4% over net sales of $18,981,000 in fiscal 1997</w:t>
      </w:r>
    </w:p>
    <w:p>
      <w:pPr>
        <w:pStyle w:val="PreformattedText"/>
        <w:rPr/>
      </w:pPr>
      <w:r>
        <w:rPr/>
        <w:t>due to increased demand for these products in the United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17</w:t>
      </w:r>
    </w:p>
    <w:p>
      <w:pPr>
        <w:pStyle w:val="PreformattedText"/>
        <w:rPr/>
      </w:pPr>
      <w:r>
        <w:rPr/>
        <w:t xml:space="preserve">   </w:t>
      </w:r>
      <w:r>
        <w:rPr/>
        <w:t>18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Kingdom. Fluids Purification Products' operating income increased 5.0% from</w:t>
      </w:r>
    </w:p>
    <w:p>
      <w:pPr>
        <w:pStyle w:val="PreformattedText"/>
        <w:rPr/>
      </w:pPr>
      <w:r>
        <w:rPr/>
        <w:t>$4,204,000 in fiscal 1997 to $4,413,000 in fiscal 1998 due to the incremental</w:t>
      </w:r>
    </w:p>
    <w:p>
      <w:pPr>
        <w:pStyle w:val="PreformattedText"/>
        <w:rPr/>
      </w:pPr>
      <w:r>
        <w:rPr/>
        <w:t>gross profit resulting from the growth in sales, partially offset by unfavorable</w:t>
      </w:r>
    </w:p>
    <w:p>
      <w:pPr>
        <w:pStyle w:val="PreformattedText"/>
        <w:rPr/>
      </w:pPr>
      <w:r>
        <w:rPr/>
        <w:t>changes in sales mix.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Net sales of the Agricultural Products segment for fiscal 1998 were</w:t>
      </w:r>
    </w:p>
    <w:p>
      <w:pPr>
        <w:pStyle w:val="PreformattedText"/>
        <w:rPr/>
      </w:pPr>
      <w:r>
        <w:rPr/>
        <w:t>$19,403,000, an increase of 4.9% from net sales of $18,493,000 in fiscal 1997</w:t>
      </w:r>
    </w:p>
    <w:p>
      <w:pPr>
        <w:pStyle w:val="PreformattedText"/>
        <w:rPr/>
      </w:pPr>
      <w:r>
        <w:rPr/>
        <w:t>due to increased demand in the industry for agricultural carriers. Agricultural</w:t>
      </w:r>
    </w:p>
    <w:p>
      <w:pPr>
        <w:pStyle w:val="PreformattedText"/>
        <w:rPr/>
      </w:pPr>
      <w:r>
        <w:rPr/>
        <w:t>Products' operating income decreased 24.4% from $4,267,000 in fiscal 1997 to</w:t>
      </w:r>
    </w:p>
    <w:p>
      <w:pPr>
        <w:pStyle w:val="PreformattedText"/>
        <w:rPr/>
      </w:pPr>
      <w:r>
        <w:rPr/>
        <w:t>$3,225,000 in fiscal 1998, primarily due to unfavorable changes in sales mix.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Net sales of the Industrial and Automotive Products segment for fiscal 1998</w:t>
      </w:r>
    </w:p>
    <w:p>
      <w:pPr>
        <w:pStyle w:val="PreformattedText"/>
        <w:rPr/>
      </w:pPr>
      <w:r>
        <w:rPr/>
        <w:t>were $15,374,000, an increase of 4.5% from net sales of $14,712,000 in fiscal</w:t>
      </w:r>
    </w:p>
    <w:p>
      <w:pPr>
        <w:pStyle w:val="PreformattedText"/>
        <w:rPr/>
      </w:pPr>
      <w:r>
        <w:rPr/>
        <w:t>1997, primarily due to incremental sales resulting from the acquisition of</w:t>
      </w:r>
    </w:p>
    <w:p>
      <w:pPr>
        <w:pStyle w:val="PreformattedText"/>
        <w:rPr/>
      </w:pPr>
      <w:r>
        <w:rPr/>
        <w:t>Oil-Dri, Mounds Production Company. Industrial and Automotive Products'</w:t>
      </w:r>
    </w:p>
    <w:p>
      <w:pPr>
        <w:pStyle w:val="PreformattedText"/>
        <w:rPr/>
      </w:pPr>
      <w:r>
        <w:rPr/>
        <w:t>operating income increased 39.8% from $442,000 in fiscal 1997 to $618,000 in</w:t>
      </w:r>
    </w:p>
    <w:p>
      <w:pPr>
        <w:pStyle w:val="PreformattedText"/>
        <w:rPr/>
      </w:pPr>
      <w:r>
        <w:rPr/>
        <w:t>fiscal 1998, due to a focus on decreasing costs and increasing product</w:t>
      </w:r>
    </w:p>
    <w:p>
      <w:pPr>
        <w:pStyle w:val="PreformattedText"/>
        <w:rPr/>
      </w:pPr>
      <w:r>
        <w:rPr/>
        <w:t>profitability.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Consolidated gross profit as a percentage of net sales for fiscal 1998</w:t>
      </w:r>
    </w:p>
    <w:p>
      <w:pPr>
        <w:pStyle w:val="PreformattedText"/>
        <w:rPr/>
      </w:pPr>
      <w:r>
        <w:rPr/>
        <w:t>increased to 31.3% from 30.6% in fiscal 1997. Changes in sales mix, a</w:t>
      </w:r>
    </w:p>
    <w:p>
      <w:pPr>
        <w:pStyle w:val="PreformattedText"/>
        <w:rPr/>
      </w:pPr>
      <w:r>
        <w:rPr/>
        <w:t>companywide effort to reduce costs and exiting the transportation business</w:t>
      </w:r>
    </w:p>
    <w:p>
      <w:pPr>
        <w:pStyle w:val="PreformattedText"/>
        <w:rPr/>
      </w:pPr>
      <w:r>
        <w:rPr/>
        <w:t>contributed to this increase.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Operating expenses as a percentage of net sales increased to 26.0% for</w:t>
      </w:r>
    </w:p>
    <w:p>
      <w:pPr>
        <w:pStyle w:val="PreformattedText"/>
        <w:rPr/>
      </w:pPr>
      <w:r>
        <w:rPr/>
        <w:t>fiscal 1998 from 23.8% in fiscal 1997. This increase is primarily due to a</w:t>
      </w:r>
    </w:p>
    <w:p>
      <w:pPr>
        <w:pStyle w:val="PreformattedText"/>
        <w:rPr/>
      </w:pPr>
      <w:r>
        <w:rPr/>
        <w:t>pre-tax special charge of $3,129,000 recorded in the second quarter of fiscal</w:t>
      </w:r>
    </w:p>
    <w:p>
      <w:pPr>
        <w:pStyle w:val="PreformattedText"/>
        <w:rPr/>
      </w:pPr>
      <w:r>
        <w:rPr/>
        <w:t>1998 for the cost of exiting the transportation business and writing off certain</w:t>
      </w:r>
    </w:p>
    <w:p>
      <w:pPr>
        <w:pStyle w:val="PreformattedText"/>
        <w:rPr/>
      </w:pPr>
      <w:r>
        <w:rPr/>
        <w:t>non-performing assets.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Interest expense increased $274,000 while interest income decreased</w:t>
      </w:r>
    </w:p>
    <w:p>
      <w:pPr>
        <w:pStyle w:val="PreformattedText"/>
        <w:rPr/>
      </w:pPr>
      <w:r>
        <w:rPr/>
        <w:t>$146,000. The higher interest expense is primarily due to the fixed rate</w:t>
      </w:r>
    </w:p>
    <w:p>
      <w:pPr>
        <w:pStyle w:val="PreformattedText"/>
        <w:rPr/>
      </w:pPr>
      <w:r>
        <w:rPr/>
        <w:t>financing secured during the third quarter of fiscal 1998, which was used to</w:t>
      </w:r>
    </w:p>
    <w:p>
      <w:pPr>
        <w:pStyle w:val="PreformattedText"/>
        <w:rPr/>
      </w:pPr>
      <w:r>
        <w:rPr/>
        <w:t>fund the purchase of Oil-Dri, Mounds Production Company, repay draws against the</w:t>
      </w:r>
    </w:p>
    <w:p>
      <w:pPr>
        <w:pStyle w:val="PreformattedText"/>
        <w:rPr/>
      </w:pPr>
      <w:r>
        <w:rPr/>
        <w:t>Company's line of credit and for general working capital purposes.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Company's effective tax rate decreased to 28.5% of pre-tax income in</w:t>
      </w:r>
    </w:p>
    <w:p>
      <w:pPr>
        <w:pStyle w:val="PreformattedText"/>
        <w:rPr/>
      </w:pPr>
      <w:r>
        <w:rPr/>
        <w:t>fiscal 1998 from 28.6% in fiscal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Total assets of the Company increased $19,657,000 or 17.2% during the year</w:t>
      </w:r>
    </w:p>
    <w:p>
      <w:pPr>
        <w:pStyle w:val="PreformattedText"/>
        <w:rPr/>
      </w:pPr>
      <w:r>
        <w:rPr/>
        <w:t>ended July 31, 1998. Current assets increased $6,699,000 or 14.3% from fiscal</w:t>
      </w:r>
    </w:p>
    <w:p>
      <w:pPr>
        <w:pStyle w:val="PreformattedText"/>
        <w:rPr/>
      </w:pPr>
      <w:r>
        <w:rPr/>
        <w:t>1997 year-end balances primarily due to higher inventory and accounts receivable</w:t>
      </w:r>
    </w:p>
    <w:p>
      <w:pPr>
        <w:pStyle w:val="PreformattedText"/>
        <w:rPr/>
      </w:pPr>
      <w:r>
        <w:rPr/>
        <w:t>levels. Property, plant and equipment, net of accumulated depreciation,</w:t>
      </w:r>
    </w:p>
    <w:p>
      <w:pPr>
        <w:pStyle w:val="PreformattedText"/>
        <w:rPr/>
      </w:pPr>
      <w:r>
        <w:rPr/>
        <w:t>increased $7,004,000 or 12.5% during the year, primarily due to the acquisition</w:t>
      </w:r>
    </w:p>
    <w:p>
      <w:pPr>
        <w:pStyle w:val="PreformattedText"/>
        <w:rPr/>
      </w:pPr>
      <w:r>
        <w:rPr/>
        <w:t>of Oil-Dri, Mounds Production Company, partially offset by depreciation expense</w:t>
      </w:r>
    </w:p>
    <w:p>
      <w:pPr>
        <w:pStyle w:val="PreformattedText"/>
        <w:rPr/>
      </w:pPr>
      <w:r>
        <w:rPr/>
        <w:t>exceeding capital expenditures. Investments in property, plant and equipment</w:t>
      </w:r>
    </w:p>
    <w:p>
      <w:pPr>
        <w:pStyle w:val="PreformattedText"/>
        <w:rPr/>
      </w:pPr>
      <w:r>
        <w:rPr/>
        <w:t>included expenditures for increased productivity. Other assets increased</w:t>
      </w:r>
    </w:p>
    <w:p>
      <w:pPr>
        <w:pStyle w:val="PreformattedText"/>
        <w:rPr/>
      </w:pPr>
      <w:r>
        <w:rPr/>
        <w:t>$5,954,000 due to intangibles resulting from the acquisition.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Total liabilities increased $25,179,000 or 67.6% during the year due</w:t>
      </w:r>
    </w:p>
    <w:p>
      <w:pPr>
        <w:pStyle w:val="PreformattedText"/>
        <w:rPr/>
      </w:pPr>
      <w:r>
        <w:rPr/>
        <w:t>primarily to a $25,000,000 increase in long-term debt partially used to acquire</w:t>
      </w:r>
    </w:p>
    <w:p>
      <w:pPr>
        <w:pStyle w:val="PreformattedText"/>
        <w:rPr/>
      </w:pPr>
      <w:r>
        <w:rPr/>
        <w:t>Oil-Dri, Mounds Production Company. Current liabilities increased $1,581,000 or</w:t>
      </w:r>
    </w:p>
    <w:p>
      <w:pPr>
        <w:pStyle w:val="PreformattedText"/>
        <w:rPr/>
      </w:pPr>
      <w:r>
        <w:rPr/>
        <w:t>10.0% from July 31, 1997 balances, due to an increase in freight payables</w:t>
      </w:r>
    </w:p>
    <w:p>
      <w:pPr>
        <w:pStyle w:val="PreformattedText"/>
        <w:rPr/>
      </w:pPr>
      <w:r>
        <w:rPr/>
        <w:t>related to exiting the transportation business, accounts payable and other</w:t>
      </w:r>
    </w:p>
    <w:p>
      <w:pPr>
        <w:pStyle w:val="PreformattedText"/>
        <w:rPr/>
      </w:pPr>
      <w:r>
        <w:rPr/>
        <w:t>accrued expenses, partially offset by a decrease in accrued trade promotions and</w:t>
      </w:r>
    </w:p>
    <w:p>
      <w:pPr>
        <w:pStyle w:val="PreformattedText"/>
        <w:rPr/>
      </w:pPr>
      <w:r>
        <w:rPr/>
        <w:t>advertising.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Foreign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Net sales by the Company's foreign subsidiaries during fiscal 1999 were</w:t>
      </w:r>
    </w:p>
    <w:p>
      <w:pPr>
        <w:pStyle w:val="PreformattedText"/>
        <w:rPr/>
      </w:pPr>
      <w:r>
        <w:rPr/>
        <w:t>$14,501,000 or 8.3% of total Company sales. This represents an increase of 3.7%</w:t>
      </w:r>
    </w:p>
    <w:p>
      <w:pPr>
        <w:pStyle w:val="PreformattedText"/>
        <w:rPr/>
      </w:pPr>
      <w:r>
        <w:rPr/>
        <w:t>from fiscal 1998 in which foreign subsidiary sales were $13,987,000 or 8.7% of</w:t>
      </w:r>
    </w:p>
    <w:p>
      <w:pPr>
        <w:pStyle w:val="PreformattedText"/>
        <w:rPr/>
      </w:pPr>
      <w:r>
        <w:rPr/>
        <w:t>total Company sales. The increase is due to higher demand for fluids</w:t>
      </w:r>
    </w:p>
    <w:p>
      <w:pPr>
        <w:pStyle w:val="PreformattedText"/>
        <w:rPr/>
      </w:pPr>
      <w:r>
        <w:rPr/>
        <w:t>purification products in the United Kingdom. Net income of the foreign</w:t>
      </w:r>
    </w:p>
    <w:p>
      <w:pPr>
        <w:pStyle w:val="PreformattedText"/>
        <w:rPr/>
      </w:pPr>
      <w:r>
        <w:rPr/>
        <w:t>subsidiaries for fiscal 1999 was $590,000, a decrease of 6.9% from $634,000</w:t>
      </w:r>
    </w:p>
    <w:p>
      <w:pPr>
        <w:pStyle w:val="PreformattedText"/>
        <w:rPr/>
      </w:pPr>
      <w:r>
        <w:rPr/>
        <w:t>earned in fiscal 1998. This decrease was primarily due to unfavorable changes in</w:t>
      </w:r>
    </w:p>
    <w:p>
      <w:pPr>
        <w:pStyle w:val="PreformattedText"/>
        <w:rPr/>
      </w:pPr>
      <w:r>
        <w:rPr/>
        <w:t>sales mix. Identifiable assets of the Company's foreign subsidiaries as of July</w:t>
      </w:r>
    </w:p>
    <w:p>
      <w:pPr>
        <w:pStyle w:val="PreformattedText"/>
        <w:rPr/>
      </w:pPr>
      <w:r>
        <w:rPr/>
        <w:t>31, 1999 were $11,064,000, a decrease of $696,000 from $11,760,000 as of July</w:t>
      </w:r>
    </w:p>
    <w:p>
      <w:pPr>
        <w:pStyle w:val="PreformattedText"/>
        <w:rPr/>
      </w:pPr>
      <w:r>
        <w:rPr/>
        <w:t>31, 1998. The decrease is primarily due to lower inventories and cash and cash</w:t>
      </w:r>
    </w:p>
    <w:p>
      <w:pPr>
        <w:pStyle w:val="PreformattedText"/>
        <w:rPr/>
      </w:pPr>
      <w:r>
        <w:rPr/>
        <w:t>equivalents.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Net sales by the Company's foreign subsidiaries during fiscal 1998 were</w:t>
      </w:r>
    </w:p>
    <w:p>
      <w:pPr>
        <w:pStyle w:val="PreformattedText"/>
        <w:rPr/>
      </w:pPr>
      <w:r>
        <w:rPr/>
        <w:t>$13,987,000 or 8.7% of total Company sales. This represents an increase of 16.6%</w:t>
      </w:r>
    </w:p>
    <w:p>
      <w:pPr>
        <w:pStyle w:val="PreformattedText"/>
        <w:rPr/>
      </w:pPr>
      <w:r>
        <w:rPr/>
        <w:t>from fiscal 1997, in which foreign subsidiary sales were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18</w:t>
      </w:r>
    </w:p>
    <w:p>
      <w:pPr>
        <w:pStyle w:val="PreformattedText"/>
        <w:rPr/>
      </w:pPr>
      <w:r>
        <w:rPr/>
        <w:t xml:space="preserve">   </w:t>
      </w:r>
      <w:r>
        <w:rPr/>
        <w:t>19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$12,000,000 or 7.7% of total Company sales. Net income of the foreign</w:t>
      </w:r>
    </w:p>
    <w:p>
      <w:pPr>
        <w:pStyle w:val="PreformattedText"/>
        <w:rPr/>
      </w:pPr>
      <w:r>
        <w:rPr/>
        <w:t>subsidiaries for fiscal 1998 was $634,000, an increase of 14.0% from $556,000</w:t>
      </w:r>
    </w:p>
    <w:p>
      <w:pPr>
        <w:pStyle w:val="PreformattedText"/>
        <w:rPr/>
      </w:pPr>
      <w:r>
        <w:rPr/>
        <w:t>earned in fiscal 1997. The increases in sales and net income were due to higher</w:t>
      </w:r>
    </w:p>
    <w:p>
      <w:pPr>
        <w:pStyle w:val="PreformattedText"/>
        <w:rPr/>
      </w:pPr>
      <w:r>
        <w:rPr/>
        <w:t>demand for fluids purification products in the United Kingdom, partially offset</w:t>
      </w:r>
    </w:p>
    <w:p>
      <w:pPr>
        <w:pStyle w:val="PreformattedText"/>
        <w:rPr/>
      </w:pPr>
      <w:r>
        <w:rPr/>
        <w:t>by substantially lower demand for these products in Malaysia. Identifiable</w:t>
      </w:r>
    </w:p>
    <w:p>
      <w:pPr>
        <w:pStyle w:val="PreformattedText"/>
        <w:rPr/>
      </w:pPr>
      <w:r>
        <w:rPr/>
        <w:t>assets of the Company's foreign subsidiaries as of July 31, 1998 were</w:t>
      </w:r>
    </w:p>
    <w:p>
      <w:pPr>
        <w:pStyle w:val="PreformattedText"/>
        <w:rPr/>
      </w:pPr>
      <w:r>
        <w:rPr/>
        <w:t>$11,760,000, an increase of $1,894,000 from $9,866,000 as of July 31, 1997. The</w:t>
      </w:r>
    </w:p>
    <w:p>
      <w:pPr>
        <w:pStyle w:val="PreformattedText"/>
        <w:rPr/>
      </w:pPr>
      <w:r>
        <w:rPr/>
        <w:t>increase is primarily due to higher inventories and cash and cash equivalents.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Year 2000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Year 2000 ("Y2K") issue is a result of computer programs using a</w:t>
      </w:r>
    </w:p>
    <w:p>
      <w:pPr>
        <w:pStyle w:val="PreformattedText"/>
        <w:rPr/>
      </w:pPr>
      <w:r>
        <w:rPr/>
        <w:t>two-digit format, as opposed to four digits, to indicate the year. Such computer</w:t>
      </w:r>
    </w:p>
    <w:p>
      <w:pPr>
        <w:pStyle w:val="PreformattedText"/>
        <w:rPr/>
      </w:pPr>
      <w:r>
        <w:rPr/>
        <w:t>systems will be unable to interpret dates beyond 1999, which could cause a</w:t>
      </w:r>
    </w:p>
    <w:p>
      <w:pPr>
        <w:pStyle w:val="PreformattedText"/>
        <w:rPr/>
      </w:pPr>
      <w:r>
        <w:rPr/>
        <w:t>system failure or application errors, leading to disruptions in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has completed a process of conducting an internal review of all</w:t>
      </w:r>
    </w:p>
    <w:p>
      <w:pPr>
        <w:pStyle w:val="PreformattedText"/>
        <w:rPr/>
      </w:pPr>
      <w:r>
        <w:rPr/>
        <w:t>business information systems, including hardware, software, telecommunication</w:t>
      </w:r>
    </w:p>
    <w:p>
      <w:pPr>
        <w:pStyle w:val="PreformattedText"/>
        <w:rPr/>
      </w:pPr>
      <w:r>
        <w:rPr/>
        <w:t>systems, and manufacturing equipment, to determine major areas of exposure to</w:t>
      </w:r>
    </w:p>
    <w:p>
      <w:pPr>
        <w:pStyle w:val="PreformattedText"/>
        <w:rPr/>
      </w:pPr>
      <w:r>
        <w:rPr/>
        <w:t>Y2K issues, and believes that it has resolved all material issues.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has also assessed the readiness of its key suppliers, customers</w:t>
      </w:r>
    </w:p>
    <w:p>
      <w:pPr>
        <w:pStyle w:val="PreformattedText"/>
        <w:rPr/>
      </w:pPr>
      <w:r>
        <w:rPr/>
        <w:t>and business partners to be Y2K-compliant. Information requests have been</w:t>
      </w:r>
    </w:p>
    <w:p>
      <w:pPr>
        <w:pStyle w:val="PreformattedText"/>
        <w:rPr/>
      </w:pPr>
      <w:r>
        <w:rPr/>
        <w:t>distributed and the Company has received representations from key third parties</w:t>
      </w:r>
    </w:p>
    <w:p>
      <w:pPr>
        <w:pStyle w:val="PreformattedText"/>
        <w:rPr/>
      </w:pPr>
      <w:r>
        <w:rPr/>
        <w:t>that their systems are Y2K-compliant.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Based upon the foregoing Y2K efforts, no contingency plans are expected to</w:t>
      </w:r>
    </w:p>
    <w:p>
      <w:pPr>
        <w:pStyle w:val="PreformattedText"/>
        <w:rPr/>
      </w:pPr>
      <w:r>
        <w:rPr/>
        <w:t>be needed; however, contingency plans have been developed for all systems and</w:t>
      </w:r>
    </w:p>
    <w:p>
      <w:pPr>
        <w:pStyle w:val="PreformattedText"/>
        <w:rPr/>
      </w:pPr>
      <w:r>
        <w:rPr/>
        <w:t>processes determined to be critical. The plans include the ability to switch to</w:t>
      </w:r>
    </w:p>
    <w:p>
      <w:pPr>
        <w:pStyle w:val="PreformattedText"/>
        <w:rPr/>
      </w:pPr>
      <w:r>
        <w:rPr/>
        <w:t>manual systems as well as the identification of alternative suppliers.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project to address Y2K has been underway since fiscal 1998. Pretax</w:t>
      </w:r>
    </w:p>
    <w:p>
      <w:pPr>
        <w:pStyle w:val="PreformattedText"/>
        <w:rPr/>
      </w:pPr>
      <w:r>
        <w:rPr/>
        <w:t>costs incurred to date, as well as anticipated remaining expenses to be incurred</w:t>
      </w:r>
    </w:p>
    <w:p>
      <w:pPr>
        <w:pStyle w:val="PreformattedText"/>
        <w:rPr/>
      </w:pPr>
      <w:r>
        <w:rPr/>
        <w:t>in fiscal 2000, are not material.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Forward-Looking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Certain statements in this report, including, but not limited to, those</w:t>
      </w:r>
    </w:p>
    <w:p>
      <w:pPr>
        <w:pStyle w:val="PreformattedText"/>
        <w:rPr/>
      </w:pPr>
      <w:r>
        <w:rPr/>
        <w:t>under the heading "Expectations" and those statements elsewhere in this report</w:t>
      </w:r>
    </w:p>
    <w:p>
      <w:pPr>
        <w:pStyle w:val="PreformattedText"/>
        <w:rPr/>
      </w:pPr>
      <w:r>
        <w:rPr/>
        <w:t>that use forward-looking terminology such as "expect," "would," "could,"</w:t>
      </w:r>
    </w:p>
    <w:p>
      <w:pPr>
        <w:pStyle w:val="PreformattedText"/>
        <w:rPr/>
      </w:pPr>
      <w:r>
        <w:rPr/>
        <w:t>"should," "estimates," and "believes" are "forward-looking statements" within</w:t>
      </w:r>
    </w:p>
    <w:p>
      <w:pPr>
        <w:pStyle w:val="PreformattedText"/>
        <w:rPr/>
      </w:pPr>
      <w:r>
        <w:rPr/>
        <w:t>the meaning of that term in the Securities Exchange Act of 1934, as amended.</w:t>
      </w:r>
    </w:p>
    <w:p>
      <w:pPr>
        <w:pStyle w:val="PreformattedText"/>
        <w:rPr/>
      </w:pPr>
      <w:r>
        <w:rPr/>
        <w:t>Actual results may differ materially from those reflected in these</w:t>
      </w:r>
    </w:p>
    <w:p>
      <w:pPr>
        <w:pStyle w:val="PreformattedText"/>
        <w:rPr/>
      </w:pPr>
      <w:r>
        <w:rPr/>
        <w:t>forward-looking statements, due primarily to continued vigorous competition in</w:t>
      </w:r>
    </w:p>
    <w:p>
      <w:pPr>
        <w:pStyle w:val="PreformattedText"/>
        <w:rPr/>
      </w:pPr>
      <w:r>
        <w:rPr/>
        <w:t>the grocery, mass merchandiser and club markets, the level of success of new</w:t>
      </w:r>
    </w:p>
    <w:p>
      <w:pPr>
        <w:pStyle w:val="PreformattedText"/>
        <w:rPr/>
      </w:pPr>
      <w:r>
        <w:rPr/>
        <w:t>products, and the cost of product introductions and promotions in the consumer</w:t>
      </w:r>
    </w:p>
    <w:p>
      <w:pPr>
        <w:pStyle w:val="PreformattedText"/>
        <w:rPr/>
      </w:pPr>
      <w:r>
        <w:rPr/>
        <w:t>market. These forward-looking statements also involve the risk of changes in</w:t>
      </w:r>
    </w:p>
    <w:p>
      <w:pPr>
        <w:pStyle w:val="PreformattedText"/>
        <w:rPr/>
      </w:pPr>
      <w:r>
        <w:rPr/>
        <w:t>market conditions in the overall economy and, for the fluids purification and</w:t>
      </w:r>
    </w:p>
    <w:p>
      <w:pPr>
        <w:pStyle w:val="PreformattedText"/>
        <w:rPr/>
      </w:pPr>
      <w:r>
        <w:rPr/>
        <w:t>agricultural markets, in planting activity, crop quality, and overall</w:t>
      </w:r>
    </w:p>
    <w:p>
      <w:pPr>
        <w:pStyle w:val="PreformattedText"/>
        <w:rPr/>
      </w:pPr>
      <w:r>
        <w:rPr/>
        <w:t>agricultural demand, including export demand and foreign exchange rate</w:t>
      </w:r>
    </w:p>
    <w:p>
      <w:pPr>
        <w:pStyle w:val="PreformattedText"/>
        <w:rPr/>
      </w:pPr>
      <w:r>
        <w:rPr/>
        <w:t>fluctuations. Other factors affecting these forward-looking statements may be</w:t>
      </w:r>
    </w:p>
    <w:p>
      <w:pPr>
        <w:pStyle w:val="PreformattedText"/>
        <w:rPr/>
      </w:pPr>
      <w:r>
        <w:rPr/>
        <w:t>detailed from time to time in reports filed with the Securities and Exchange</w:t>
      </w:r>
    </w:p>
    <w:p>
      <w:pPr>
        <w:pStyle w:val="PreformattedText"/>
        <w:rPr/>
      </w:pPr>
      <w:r>
        <w:rPr/>
        <w:t>Commission.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7A. QUANTITATIVE AND QUALITATIVE DISCLOSURES ABOUT MARKET RISK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did not have any derivative financial instruments as of July</w:t>
      </w:r>
    </w:p>
    <w:p>
      <w:pPr>
        <w:pStyle w:val="PreformattedText"/>
        <w:rPr/>
      </w:pPr>
      <w:r>
        <w:rPr/>
        <w:t>31, 1999. However, the Company is exposed to interest rate risk. The Company</w:t>
      </w:r>
    </w:p>
    <w:p>
      <w:pPr>
        <w:pStyle w:val="PreformattedText"/>
        <w:rPr/>
      </w:pPr>
      <w:r>
        <w:rPr/>
        <w:t>employs policies and procedures to manage its exposure to changes in the market</w:t>
      </w:r>
    </w:p>
    <w:p>
      <w:pPr>
        <w:pStyle w:val="PreformattedText"/>
        <w:rPr/>
      </w:pPr>
      <w:r>
        <w:rPr/>
        <w:t>risk of its cash equivalents and short term investments. The Company believes</w:t>
      </w:r>
    </w:p>
    <w:p>
      <w:pPr>
        <w:pStyle w:val="PreformattedText"/>
        <w:rPr/>
      </w:pPr>
      <w:r>
        <w:rPr/>
        <w:t>that the market risk arising from holdings of its financial instruments is not</w:t>
      </w:r>
    </w:p>
    <w:p>
      <w:pPr>
        <w:pStyle w:val="PreformattedText"/>
        <w:rPr/>
      </w:pPr>
      <w:r>
        <w:rPr/>
        <w:t>material.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19</w:t>
      </w:r>
    </w:p>
    <w:p>
      <w:pPr>
        <w:pStyle w:val="PreformattedText"/>
        <w:rPr/>
      </w:pPr>
      <w:r>
        <w:rPr/>
        <w:t xml:space="preserve">   </w:t>
      </w:r>
      <w:r>
        <w:rPr/>
        <w:t>20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8. FINANCIAL STATEMENTS AND SUPPLEMENTARY DATA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CONSOLIDATED BALANCE SHEETS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JULY 31,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1999             1998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             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(IN THOUSANDS OF DOLLARS)</w:t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</w:p>
    <w:p>
      <w:pPr>
        <w:pStyle w:val="PreformattedText"/>
        <w:rPr/>
      </w:pPr>
      <w:r>
        <w:rPr/>
        <w:t>ASSETS</w:t>
      </w:r>
    </w:p>
    <w:p>
      <w:pPr>
        <w:pStyle w:val="PreformattedText"/>
        <w:rPr/>
      </w:pPr>
      <w:r>
        <w:rPr/>
        <w:t>CURRENT ASSETS</w:t>
      </w:r>
    </w:p>
    <w:p>
      <w:pPr>
        <w:pStyle w:val="PreformattedText"/>
        <w:rPr/>
      </w:pPr>
      <w:r>
        <w:rPr/>
        <w:t xml:space="preserve">  </w:t>
      </w:r>
      <w:r>
        <w:rPr/>
        <w:t>Cash and cash equivalents.................................    $  4,362         $  9,410</w:t>
      </w:r>
    </w:p>
    <w:p>
      <w:pPr>
        <w:pStyle w:val="PreformattedText"/>
        <w:rPr/>
      </w:pPr>
      <w:r>
        <w:rPr/>
        <w:t xml:space="preserve">  </w:t>
      </w:r>
      <w:r>
        <w:rPr/>
        <w:t>Investment securities.....................................       1,225            1,173</w:t>
      </w:r>
    </w:p>
    <w:p>
      <w:pPr>
        <w:pStyle w:val="PreformattedText"/>
        <w:rPr/>
      </w:pPr>
      <w:r>
        <w:rPr/>
        <w:t xml:space="preserve">  </w:t>
      </w:r>
      <w:r>
        <w:rPr/>
        <w:t>Accounts receivable, less allowance of $358 in 1999 and</w:t>
      </w:r>
    </w:p>
    <w:p>
      <w:pPr>
        <w:pStyle w:val="PreformattedText"/>
        <w:rPr/>
      </w:pPr>
      <w:r>
        <w:rPr/>
        <w:t xml:space="preserve">     </w:t>
      </w:r>
      <w:r>
        <w:rPr/>
        <w:t>$351 in 1998...........................................      25,365           24,210</w:t>
      </w:r>
    </w:p>
    <w:p>
      <w:pPr>
        <w:pStyle w:val="PreformattedText"/>
        <w:rPr/>
      </w:pPr>
      <w:r>
        <w:rPr/>
        <w:t xml:space="preserve">  </w:t>
      </w:r>
      <w:r>
        <w:rPr/>
        <w:t>Inventories...............................................      15,165           13,258</w:t>
      </w:r>
    </w:p>
    <w:p>
      <w:pPr>
        <w:pStyle w:val="PreformattedText"/>
        <w:rPr/>
      </w:pPr>
      <w:r>
        <w:rPr/>
        <w:t xml:space="preserve">  </w:t>
      </w:r>
      <w:r>
        <w:rPr/>
        <w:t>Prepaid expenses..........................................       6,963            5,558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         --------</w:t>
      </w:r>
    </w:p>
    <w:p>
      <w:pPr>
        <w:pStyle w:val="PreformattedText"/>
        <w:rPr/>
      </w:pPr>
      <w:r>
        <w:rPr/>
        <w:t xml:space="preserve">          </w:t>
      </w:r>
      <w:r>
        <w:rPr/>
        <w:t>Total Current Assets..............................    $ 53,080         $ 53,609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         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PROPERTY, PLANT AND EQUIPMENT, AT COST</w:t>
      </w:r>
    </w:p>
    <w:p>
      <w:pPr>
        <w:pStyle w:val="PreformattedText"/>
        <w:rPr/>
      </w:pPr>
      <w:r>
        <w:rPr/>
        <w:t xml:space="preserve">  </w:t>
      </w:r>
      <w:r>
        <w:rPr/>
        <w:t>Buildings and leasehold improvements......................      20,391           20,132</w:t>
      </w:r>
    </w:p>
    <w:p>
      <w:pPr>
        <w:pStyle w:val="PreformattedText"/>
        <w:rPr/>
      </w:pPr>
      <w:r>
        <w:rPr/>
        <w:t xml:space="preserve">  </w:t>
      </w:r>
      <w:r>
        <w:rPr/>
        <w:t>Machinery and equipment...................................      87,536           80,884</w:t>
      </w:r>
    </w:p>
    <w:p>
      <w:pPr>
        <w:pStyle w:val="PreformattedText"/>
        <w:rPr/>
      </w:pPr>
      <w:r>
        <w:rPr/>
        <w:t xml:space="preserve">  </w:t>
      </w:r>
      <w:r>
        <w:rPr/>
        <w:t>Office furniture and equipment............................       8,658            8,999</w:t>
      </w:r>
    </w:p>
    <w:p>
      <w:pPr>
        <w:pStyle w:val="PreformattedText"/>
        <w:rPr/>
      </w:pPr>
      <w:r>
        <w:rPr/>
        <w:t xml:space="preserve">  </w:t>
      </w:r>
      <w:r>
        <w:rPr/>
        <w:t>Vehicles..................................................       5,118            6,276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         --------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121,703          116,291</w:t>
      </w:r>
    </w:p>
    <w:p>
      <w:pPr>
        <w:pStyle w:val="PreformattedText"/>
        <w:rPr/>
      </w:pPr>
      <w:r>
        <w:rPr/>
        <w:t xml:space="preserve">  </w:t>
      </w:r>
      <w:r>
        <w:rPr/>
        <w:t>Less accumulated depreciation and amortization............     (69,631)         (63,493)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         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52,072           52,798</w:t>
      </w:r>
    </w:p>
    <w:p>
      <w:pPr>
        <w:pStyle w:val="PreformattedText"/>
        <w:rPr/>
      </w:pPr>
      <w:r>
        <w:rPr/>
        <w:t xml:space="preserve">  </w:t>
      </w:r>
      <w:r>
        <w:rPr/>
        <w:t>Construction in progress..................................       3,199            3,390</w:t>
      </w:r>
    </w:p>
    <w:p>
      <w:pPr>
        <w:pStyle w:val="PreformattedText"/>
        <w:rPr/>
      </w:pPr>
      <w:r>
        <w:rPr/>
        <w:t xml:space="preserve">  </w:t>
      </w:r>
      <w:r>
        <w:rPr/>
        <w:t>Land......................................................       7,577            6,697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         --------</w:t>
      </w:r>
    </w:p>
    <w:p>
      <w:pPr>
        <w:pStyle w:val="PreformattedText"/>
        <w:rPr/>
      </w:pPr>
      <w:r>
        <w:rPr/>
        <w:t xml:space="preserve">          </w:t>
      </w:r>
      <w:r>
        <w:rPr/>
        <w:t>Total Property, Plant and Equipment, Net..........      62,848           62,885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         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OTHER ASSETS</w:t>
      </w:r>
    </w:p>
    <w:p>
      <w:pPr>
        <w:pStyle w:val="PreformattedText"/>
        <w:rPr/>
      </w:pPr>
      <w:r>
        <w:rPr/>
        <w:t xml:space="preserve">  </w:t>
      </w:r>
      <w:r>
        <w:rPr/>
        <w:t>Goodwill and intangibles (Net of accumulated amortization</w:t>
      </w:r>
    </w:p>
    <w:p>
      <w:pPr>
        <w:pStyle w:val="PreformattedText"/>
        <w:rPr/>
      </w:pPr>
      <w:r>
        <w:rPr/>
        <w:t xml:space="preserve">     </w:t>
      </w:r>
      <w:r>
        <w:rPr/>
        <w:t>of $2,128 in 1999 and $1,469 in 1998)..................       9,780            8,963</w:t>
      </w:r>
    </w:p>
    <w:p>
      <w:pPr>
        <w:pStyle w:val="PreformattedText"/>
        <w:rPr/>
      </w:pPr>
      <w:r>
        <w:rPr/>
        <w:t xml:space="preserve">  </w:t>
      </w:r>
      <w:r>
        <w:rPr/>
        <w:t>Deferred income taxes.....................................       3,045            3,697</w:t>
      </w:r>
    </w:p>
    <w:p>
      <w:pPr>
        <w:pStyle w:val="PreformattedText"/>
        <w:rPr/>
      </w:pPr>
      <w:r>
        <w:rPr/>
        <w:t xml:space="preserve">  </w:t>
      </w:r>
      <w:r>
        <w:rPr/>
        <w:t>Other.....................................................       4,997            5,061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         --------</w:t>
      </w:r>
    </w:p>
    <w:p>
      <w:pPr>
        <w:pStyle w:val="PreformattedText"/>
        <w:rPr/>
      </w:pPr>
      <w:r>
        <w:rPr/>
        <w:t xml:space="preserve">          </w:t>
      </w:r>
      <w:r>
        <w:rPr/>
        <w:t>Total Other Assets................................      17,822           17,721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         --------</w:t>
      </w:r>
    </w:p>
    <w:p>
      <w:pPr>
        <w:pStyle w:val="PreformattedText"/>
        <w:rPr/>
      </w:pPr>
      <w:r>
        <w:rPr/>
        <w:t xml:space="preserve">  </w:t>
      </w:r>
      <w:r>
        <w:rPr/>
        <w:t>Total Assets..............................................    $133,750         $134,215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========     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20</w:t>
      </w:r>
    </w:p>
    <w:p>
      <w:pPr>
        <w:pStyle w:val="PreformattedText"/>
        <w:rPr/>
      </w:pPr>
      <w:r>
        <w:rPr/>
        <w:t xml:space="preserve">   </w:t>
      </w:r>
      <w:r>
        <w:rPr/>
        <w:t>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JULY 31,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1999             1998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             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(IN THOUSANDS OF DOLLARS)</w:t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</w:p>
    <w:p>
      <w:pPr>
        <w:pStyle w:val="PreformattedText"/>
        <w:rPr/>
      </w:pPr>
      <w:r>
        <w:rPr/>
        <w:t>LIABILITIES AND STOCKHOLDERS' EQUITY</w:t>
      </w:r>
    </w:p>
    <w:p>
      <w:pPr>
        <w:pStyle w:val="PreformattedText"/>
        <w:rPr/>
      </w:pPr>
      <w:r>
        <w:rPr/>
        <w:t>CURRENT LIABILITIES</w:t>
      </w:r>
    </w:p>
    <w:p>
      <w:pPr>
        <w:pStyle w:val="PreformattedText"/>
        <w:rPr/>
      </w:pPr>
      <w:r>
        <w:rPr/>
        <w:t xml:space="preserve">  </w:t>
      </w:r>
      <w:r>
        <w:rPr/>
        <w:t>Current maturities of notes payable.......................    $  2,226         $  2,084</w:t>
      </w:r>
    </w:p>
    <w:p>
      <w:pPr>
        <w:pStyle w:val="PreformattedText"/>
        <w:rPr/>
      </w:pPr>
      <w:r>
        <w:rPr/>
        <w:t xml:space="preserve">  </w:t>
      </w:r>
      <w:r>
        <w:rPr/>
        <w:t>Accounts payable..........................................       4,842            4,416</w:t>
      </w:r>
    </w:p>
    <w:p>
      <w:pPr>
        <w:pStyle w:val="PreformattedText"/>
        <w:rPr/>
      </w:pPr>
      <w:r>
        <w:rPr/>
        <w:t xml:space="preserve">  </w:t>
      </w:r>
      <w:r>
        <w:rPr/>
        <w:t>Dividends payable.........................................         484              444</w:t>
      </w:r>
    </w:p>
    <w:p>
      <w:pPr>
        <w:pStyle w:val="PreformattedText"/>
        <w:rPr/>
      </w:pPr>
      <w:r>
        <w:rPr/>
        <w:t xml:space="preserve">  </w:t>
      </w:r>
      <w:r>
        <w:rPr/>
        <w:t>Accrued expenses</w:t>
      </w:r>
    </w:p>
    <w:p>
      <w:pPr>
        <w:pStyle w:val="PreformattedText"/>
        <w:rPr/>
      </w:pPr>
      <w:r>
        <w:rPr/>
        <w:t xml:space="preserve">     </w:t>
      </w:r>
      <w:r>
        <w:rPr/>
        <w:t>Salaries, wages and commissions........................       3,016            3,120</w:t>
      </w:r>
    </w:p>
    <w:p>
      <w:pPr>
        <w:pStyle w:val="PreformattedText"/>
        <w:rPr/>
      </w:pPr>
      <w:r>
        <w:rPr/>
        <w:t xml:space="preserve">     </w:t>
      </w:r>
      <w:r>
        <w:rPr/>
        <w:t>Trade promotions and advertising.......................       1,166            1,900</w:t>
      </w:r>
    </w:p>
    <w:p>
      <w:pPr>
        <w:pStyle w:val="PreformattedText"/>
        <w:rPr/>
      </w:pPr>
      <w:r>
        <w:rPr/>
        <w:t xml:space="preserve">     </w:t>
      </w:r>
      <w:r>
        <w:rPr/>
        <w:t>Freight................................................       1,119            1,747</w:t>
      </w:r>
    </w:p>
    <w:p>
      <w:pPr>
        <w:pStyle w:val="PreformattedText"/>
        <w:rPr/>
      </w:pPr>
      <w:r>
        <w:rPr/>
        <w:t xml:space="preserve">     </w:t>
      </w:r>
      <w:r>
        <w:rPr/>
        <w:t>Other..................................................       3,086            3,615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         --------</w:t>
      </w:r>
    </w:p>
    <w:p>
      <w:pPr>
        <w:pStyle w:val="PreformattedText"/>
        <w:rPr/>
      </w:pPr>
      <w:r>
        <w:rPr/>
        <w:t xml:space="preserve">          </w:t>
      </w:r>
      <w:r>
        <w:rPr/>
        <w:t>Total Current Liabilities.........................      15,939           17,326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         --------</w:t>
      </w:r>
    </w:p>
    <w:p>
      <w:pPr>
        <w:pStyle w:val="PreformattedText"/>
        <w:rPr/>
      </w:pPr>
      <w:r>
        <w:rPr/>
        <w:t>NONCURRENT LIABILITIES</w:t>
      </w:r>
    </w:p>
    <w:p>
      <w:pPr>
        <w:pStyle w:val="PreformattedText"/>
        <w:rPr/>
      </w:pPr>
      <w:r>
        <w:rPr/>
        <w:t xml:space="preserve">  </w:t>
      </w:r>
      <w:r>
        <w:rPr/>
        <w:t>Notes payable.............................................      38,150           39,976</w:t>
      </w:r>
    </w:p>
    <w:p>
      <w:pPr>
        <w:pStyle w:val="PreformattedText"/>
        <w:rPr/>
      </w:pPr>
      <w:r>
        <w:rPr/>
        <w:t xml:space="preserve">  </w:t>
      </w:r>
      <w:r>
        <w:rPr/>
        <w:t>Deferred compensation.....................................       3,206            3,174</w:t>
      </w:r>
    </w:p>
    <w:p>
      <w:pPr>
        <w:pStyle w:val="PreformattedText"/>
        <w:rPr/>
      </w:pPr>
      <w:r>
        <w:rPr/>
        <w:t xml:space="preserve">  </w:t>
      </w:r>
      <w:r>
        <w:rPr/>
        <w:t>Other.....................................................       1,948            1,931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         --------</w:t>
      </w:r>
    </w:p>
    <w:p>
      <w:pPr>
        <w:pStyle w:val="PreformattedText"/>
        <w:rPr/>
      </w:pPr>
      <w:r>
        <w:rPr/>
        <w:t xml:space="preserve">          </w:t>
      </w:r>
      <w:r>
        <w:rPr/>
        <w:t>Total Noncurrent Liabilities......................      43,304           45,081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         --------</w:t>
      </w:r>
    </w:p>
    <w:p>
      <w:pPr>
        <w:pStyle w:val="PreformattedText"/>
        <w:rPr/>
      </w:pPr>
      <w:r>
        <w:rPr/>
        <w:t xml:space="preserve">          </w:t>
      </w:r>
      <w:r>
        <w:rPr/>
        <w:t>Total Liabilities.................................      59,243           62,407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         --------</w:t>
      </w:r>
    </w:p>
    <w:p>
      <w:pPr>
        <w:pStyle w:val="PreformattedText"/>
        <w:rPr/>
      </w:pPr>
      <w:r>
        <w:rPr/>
        <w:t>STOCKHOLDERS' EQUITY</w:t>
      </w:r>
    </w:p>
    <w:p>
      <w:pPr>
        <w:pStyle w:val="PreformattedText"/>
        <w:rPr/>
      </w:pPr>
      <w:r>
        <w:rPr/>
        <w:t xml:space="preserve">  </w:t>
      </w:r>
      <w:r>
        <w:rPr/>
        <w:t>Common Stock, par value $.10 per share, issued 5,470,252</w:t>
      </w:r>
    </w:p>
    <w:p>
      <w:pPr>
        <w:pStyle w:val="PreformattedText"/>
        <w:rPr/>
      </w:pPr>
      <w:r>
        <w:rPr/>
        <w:t xml:space="preserve">     </w:t>
      </w:r>
      <w:r>
        <w:rPr/>
        <w:t>shares in 1999 and 5,456,098 shares in 1998............         547              546</w:t>
      </w:r>
    </w:p>
    <w:p>
      <w:pPr>
        <w:pStyle w:val="PreformattedText"/>
        <w:rPr/>
      </w:pPr>
      <w:r>
        <w:rPr/>
        <w:t xml:space="preserve">  </w:t>
      </w:r>
      <w:r>
        <w:rPr/>
        <w:t>Class B Stock, par value $.10 per share, issued 1,765,266</w:t>
      </w:r>
    </w:p>
    <w:p>
      <w:pPr>
        <w:pStyle w:val="PreformattedText"/>
        <w:rPr/>
      </w:pPr>
      <w:r>
        <w:rPr/>
        <w:t xml:space="preserve">     </w:t>
      </w:r>
      <w:r>
        <w:rPr/>
        <w:t>shares in 1999 and 1,779,420 shares in 1998............         177              178</w:t>
      </w:r>
    </w:p>
    <w:p>
      <w:pPr>
        <w:pStyle w:val="PreformattedText"/>
        <w:rPr/>
      </w:pPr>
      <w:r>
        <w:rPr/>
        <w:t xml:space="preserve">  </w:t>
      </w:r>
      <w:r>
        <w:rPr/>
        <w:t>Additional paid-in capital................................       7,702            7,702</w:t>
      </w:r>
    </w:p>
    <w:p>
      <w:pPr>
        <w:pStyle w:val="PreformattedText"/>
        <w:rPr/>
      </w:pPr>
      <w:r>
        <w:rPr/>
        <w:t xml:space="preserve">  </w:t>
      </w:r>
      <w:r>
        <w:rPr/>
        <w:t>Retained earnings.........................................      90,430           85,158</w:t>
      </w:r>
    </w:p>
    <w:p>
      <w:pPr>
        <w:pStyle w:val="PreformattedText"/>
        <w:rPr/>
      </w:pPr>
      <w:r>
        <w:rPr/>
        <w:t xml:space="preserve">  </w:t>
      </w:r>
      <w:r>
        <w:rPr/>
        <w:t>Restricted unearned stock compensation....................          (9)             (51)</w:t>
      </w:r>
    </w:p>
    <w:p>
      <w:pPr>
        <w:pStyle w:val="PreformattedText"/>
        <w:rPr/>
      </w:pPr>
      <w:r>
        <w:rPr/>
        <w:t xml:space="preserve">  </w:t>
      </w:r>
      <w:r>
        <w:rPr/>
        <w:t>Cumulative translation adjustments........................      (1,159)          (1,151)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         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97,688           92,382</w:t>
      </w:r>
    </w:p>
    <w:p>
      <w:pPr>
        <w:pStyle w:val="PreformattedText"/>
        <w:rPr/>
      </w:pPr>
      <w:r>
        <w:rPr/>
        <w:t xml:space="preserve">  </w:t>
      </w:r>
      <w:r>
        <w:rPr/>
        <w:t>Less treasury stock, at cost (1,163,764 Common shares and</w:t>
      </w:r>
    </w:p>
    <w:p>
      <w:pPr>
        <w:pStyle w:val="PreformattedText"/>
        <w:rPr/>
      </w:pPr>
      <w:r>
        <w:rPr/>
        <w:t xml:space="preserve">     </w:t>
      </w:r>
      <w:r>
        <w:rPr/>
        <w:t>342,241 Class B shares in 1999 and 981,260 Common</w:t>
      </w:r>
    </w:p>
    <w:p>
      <w:pPr>
        <w:pStyle w:val="PreformattedText"/>
        <w:rPr/>
      </w:pPr>
      <w:r>
        <w:rPr/>
        <w:t xml:space="preserve">     </w:t>
      </w:r>
      <w:r>
        <w:rPr/>
        <w:t>shares and 342,241 Class B shares in 1998).............     (23,181)         (20,574)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         --------</w:t>
      </w:r>
    </w:p>
    <w:p>
      <w:pPr>
        <w:pStyle w:val="PreformattedText"/>
        <w:rPr/>
      </w:pPr>
      <w:r>
        <w:rPr/>
        <w:t xml:space="preserve">          </w:t>
      </w:r>
      <w:r>
        <w:rPr/>
        <w:t>Total Stockholders' Equity........................      74,507           71,808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         --------</w:t>
      </w:r>
    </w:p>
    <w:p>
      <w:pPr>
        <w:pStyle w:val="PreformattedText"/>
        <w:rPr/>
      </w:pPr>
      <w:r>
        <w:rPr/>
        <w:t xml:space="preserve">  </w:t>
      </w:r>
      <w:r>
        <w:rPr/>
        <w:t>Total Liabilities and Stockholders' Equity................    $133,750         $134,215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========     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accompanying notes are an integral part of the consolidated financial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21</w:t>
      </w:r>
    </w:p>
    <w:p>
      <w:pPr>
        <w:pStyle w:val="PreformattedText"/>
        <w:rPr/>
      </w:pPr>
      <w:r>
        <w:rPr/>
        <w:t xml:space="preserve">   </w:t>
      </w:r>
      <w:r>
        <w:rPr/>
        <w:t>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CONSOLIDATED STATEMENTS OF INCOME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YEAR ENDED JULY 31,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1999        1998        1997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        ----        ----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(IN THOUSANDS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EXCEPT FOR PER SHARE DATA)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</w:p>
    <w:p>
      <w:pPr>
        <w:pStyle w:val="PreformattedText"/>
        <w:rPr/>
      </w:pPr>
      <w:r>
        <w:rPr/>
        <w:t>NET SALES...................................................    $173,985    $160,252    $156,616</w:t>
      </w:r>
    </w:p>
    <w:p>
      <w:pPr>
        <w:pStyle w:val="PreformattedText"/>
        <w:rPr/>
      </w:pPr>
      <w:r>
        <w:rPr/>
        <w:t>COST OF SALES...............................................     119,126     110,096     108,687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    --------    --------</w:t>
      </w:r>
    </w:p>
    <w:p>
      <w:pPr>
        <w:pStyle w:val="PreformattedText"/>
        <w:rPr/>
      </w:pPr>
      <w:r>
        <w:rPr/>
        <w:t>GROSS PROFIT................................................      54,859      50,156      47,929</w:t>
      </w:r>
    </w:p>
    <w:p>
      <w:pPr>
        <w:pStyle w:val="PreformattedText"/>
        <w:rPr/>
      </w:pPr>
      <w:r>
        <w:rPr/>
        <w:t>SELLING, GENERAL AND ADMINISTRATIVE EXPENSES................      43,108      38,598      37,260</w:t>
      </w:r>
    </w:p>
    <w:p>
      <w:pPr>
        <w:pStyle w:val="PreformattedText"/>
        <w:rPr/>
      </w:pPr>
      <w:r>
        <w:rPr/>
        <w:t>SPECIAL CHARGE..............................................          --       3,129          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    --------    --------</w:t>
      </w:r>
    </w:p>
    <w:p>
      <w:pPr>
        <w:pStyle w:val="PreformattedText"/>
        <w:rPr/>
      </w:pPr>
      <w:r>
        <w:rPr/>
        <w:t>INCOME FROM OPERATIONS......................................      11,751       8,429      10,669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    --------    --------</w:t>
      </w:r>
    </w:p>
    <w:p>
      <w:pPr>
        <w:pStyle w:val="PreformattedText"/>
        <w:rPr/>
      </w:pPr>
      <w:r>
        <w:rPr/>
        <w:t>OTHER INCOME (EXPENSE)</w:t>
      </w:r>
    </w:p>
    <w:p>
      <w:pPr>
        <w:pStyle w:val="PreformattedText"/>
        <w:rPr/>
      </w:pPr>
      <w:r>
        <w:rPr/>
        <w:t xml:space="preserve">  </w:t>
      </w:r>
      <w:r>
        <w:rPr/>
        <w:t>Interest income...........................................         480         491         637</w:t>
      </w:r>
    </w:p>
    <w:p>
      <w:pPr>
        <w:pStyle w:val="PreformattedText"/>
        <w:rPr/>
      </w:pPr>
      <w:r>
        <w:rPr/>
        <w:t xml:space="preserve">  </w:t>
      </w:r>
      <w:r>
        <w:rPr/>
        <w:t>Interest expense..........................................      (3,185)     (2,049)     (1,775)</w:t>
      </w:r>
    </w:p>
    <w:p>
      <w:pPr>
        <w:pStyle w:val="PreformattedText"/>
        <w:rPr/>
      </w:pPr>
      <w:r>
        <w:rPr/>
        <w:t xml:space="preserve">  </w:t>
      </w:r>
      <w:r>
        <w:rPr/>
        <w:t>Foreign exchange losses...................................        (124)       (146)         --</w:t>
      </w:r>
    </w:p>
    <w:p>
      <w:pPr>
        <w:pStyle w:val="PreformattedText"/>
        <w:rPr/>
      </w:pPr>
      <w:r>
        <w:rPr/>
        <w:t xml:space="preserve">  </w:t>
      </w:r>
      <w:r>
        <w:rPr/>
        <w:t>Other investment income...................................         939          --          --</w:t>
      </w:r>
    </w:p>
    <w:p>
      <w:pPr>
        <w:pStyle w:val="PreformattedText"/>
        <w:rPr/>
      </w:pPr>
      <w:r>
        <w:rPr/>
        <w:t xml:space="preserve">  </w:t>
      </w:r>
      <w:r>
        <w:rPr/>
        <w:t>Other, net................................................         175        (119)        (17)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    --------    --------</w:t>
      </w:r>
    </w:p>
    <w:p>
      <w:pPr>
        <w:pStyle w:val="PreformattedText"/>
        <w:rPr/>
      </w:pPr>
      <w:r>
        <w:rPr/>
        <w:t xml:space="preserve">       </w:t>
      </w:r>
      <w:r>
        <w:rPr/>
        <w:t>Total Other Expense, Net.............................      (1,715)     (1,823)     (1,155)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    --------    --------</w:t>
      </w:r>
    </w:p>
    <w:p>
      <w:pPr>
        <w:pStyle w:val="PreformattedText"/>
        <w:rPr/>
      </w:pPr>
      <w:r>
        <w:rPr/>
        <w:t>INCOME BEFORE INCOME TAXES..................................      10,036       6,606       9,514</w:t>
      </w:r>
    </w:p>
    <w:p>
      <w:pPr>
        <w:pStyle w:val="PreformattedText"/>
        <w:rPr/>
      </w:pPr>
      <w:r>
        <w:rPr/>
        <w:t>INCOME TAXES................................................       2,860       1,883       2,721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    --------    --------</w:t>
      </w:r>
    </w:p>
    <w:p>
      <w:pPr>
        <w:pStyle w:val="PreformattedText"/>
        <w:rPr/>
      </w:pPr>
      <w:r>
        <w:rPr/>
        <w:t>NET INCOME..................................................    $  7,176    $  4,723    $  6,793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========    ========    ========</w:t>
      </w:r>
    </w:p>
    <w:p>
      <w:pPr>
        <w:pStyle w:val="PreformattedText"/>
        <w:rPr/>
      </w:pPr>
      <w:r>
        <w:rPr/>
        <w:t>NET INCOME PER SHARE</w:t>
      </w:r>
    </w:p>
    <w:p>
      <w:pPr>
        <w:pStyle w:val="PreformattedText"/>
        <w:rPr/>
      </w:pPr>
      <w:r>
        <w:rPr/>
        <w:t xml:space="preserve">  </w:t>
      </w:r>
      <w:r>
        <w:rPr/>
        <w:t>Basic.....................................................    $   1.23    $   0.77    $   1.03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========    ========    ========</w:t>
      </w:r>
    </w:p>
    <w:p>
      <w:pPr>
        <w:pStyle w:val="PreformattedText"/>
        <w:rPr/>
      </w:pPr>
      <w:r>
        <w:rPr/>
        <w:t xml:space="preserve">  </w:t>
      </w:r>
      <w:r>
        <w:rPr/>
        <w:t>Dilutive..................................................    $   1.20    $   0.77    $   1.03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========    ========    ========</w:t>
      </w:r>
    </w:p>
    <w:p>
      <w:pPr>
        <w:pStyle w:val="PreformattedText"/>
        <w:rPr/>
      </w:pPr>
      <w:r>
        <w:rPr/>
        <w:t>AVERAGE SHARES OUTSTANDING</w:t>
      </w:r>
    </w:p>
    <w:p>
      <w:pPr>
        <w:pStyle w:val="PreformattedText"/>
        <w:rPr/>
      </w:pPr>
      <w:r>
        <w:rPr/>
        <w:t xml:space="preserve">  </w:t>
      </w:r>
      <w:r>
        <w:rPr/>
        <w:t>Basic.....................................................       5,827       6,125       6,596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========    ========    ========</w:t>
      </w:r>
    </w:p>
    <w:p>
      <w:pPr>
        <w:pStyle w:val="PreformattedText"/>
        <w:rPr/>
      </w:pPr>
      <w:r>
        <w:rPr/>
        <w:t xml:space="preserve">  </w:t>
      </w:r>
      <w:r>
        <w:rPr/>
        <w:t>Dilutive..................................................       5,996       6,165       6,599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========    ========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accompanying notes are an integral part of the consolidated financial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22</w:t>
      </w:r>
    </w:p>
    <w:p>
      <w:pPr>
        <w:pStyle w:val="PreformattedText"/>
        <w:rPr/>
      </w:pPr>
      <w:r>
        <w:rPr/>
        <w:t xml:space="preserve">   </w:t>
      </w:r>
      <w:r>
        <w:rPr/>
        <w:t>23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CONSOLIDATED STATEMENTS OF STOCKHOLDERS' EQUITY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  <w:r>
        <w:rPr/>
        <w:t>RESTRICTED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COMMON &amp;   ADDITIONAL                UNEARNED                    OTHER           TOTAL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CLASS B     PAID-IN     RETAINED      STOCK       TREASURY   COMPREHENSIVE   STOCKHOLDERS'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STOCK      CAPITAL     EARNINGS   COMPENSATION    STOCK        INCOME          EQUITY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   ----------   --------   ------------   --------   -------------   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</w:t>
      </w:r>
    </w:p>
    <w:p>
      <w:pPr>
        <w:pStyle w:val="PreformattedText"/>
        <w:rPr/>
      </w:pPr>
      <w:r>
        <w:rPr/>
        <w:t>BALANCE, JULY 31, 1996...............    $724       $7,684     $77,386        $(24)      $ (7,522)     $(1,018)        $77,230</w:t>
      </w:r>
    </w:p>
    <w:p>
      <w:pPr>
        <w:pStyle w:val="PreformattedText"/>
        <w:rPr/>
      </w:pPr>
      <w:r>
        <w:rPr/>
        <w:t>Net Income...........................      --           --       6,793          --             --           --           6,793</w:t>
      </w:r>
    </w:p>
    <w:p>
      <w:pPr>
        <w:pStyle w:val="PreformattedText"/>
        <w:rPr/>
      </w:pPr>
      <w:r>
        <w:rPr/>
        <w:t xml:space="preserve">  </w:t>
      </w:r>
      <w:r>
        <w:rPr/>
        <w:t>Cumulative Translation</w:t>
      </w:r>
    </w:p>
    <w:p>
      <w:pPr>
        <w:pStyle w:val="PreformattedText"/>
        <w:rPr/>
      </w:pPr>
      <w:r>
        <w:rPr/>
        <w:t xml:space="preserve">    </w:t>
      </w:r>
      <w:r>
        <w:rPr/>
        <w:t>Adjustments......................      --           --          --          --             --          111             111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----       ------     -------        ----       --------      -------         -------</w:t>
      </w:r>
    </w:p>
    <w:p>
      <w:pPr>
        <w:pStyle w:val="PreformattedText"/>
        <w:rPr/>
      </w:pPr>
      <w:r>
        <w:rPr/>
        <w:t xml:space="preserve">         </w:t>
      </w:r>
      <w:r>
        <w:rPr/>
        <w:t>Total Comprehensive</w:t>
      </w:r>
    </w:p>
    <w:p>
      <w:pPr>
        <w:pStyle w:val="PreformattedText"/>
        <w:rPr/>
      </w:pPr>
      <w:r>
        <w:rPr/>
        <w:t xml:space="preserve">           </w:t>
      </w:r>
      <w:r>
        <w:rPr/>
        <w:t>Income....................                                                                                    6,904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             </w:t>
      </w:r>
      <w:r>
        <w:rPr/>
        <w:t>-------</w:t>
      </w:r>
    </w:p>
    <w:p>
      <w:pPr>
        <w:pStyle w:val="PreformattedText"/>
        <w:rPr/>
      </w:pPr>
      <w:r>
        <w:rPr/>
        <w:t>Dividends Declared...................      --           --      (1,936)         --             --           --          (1,936)</w:t>
      </w:r>
    </w:p>
    <w:p>
      <w:pPr>
        <w:pStyle w:val="PreformattedText"/>
        <w:rPr/>
      </w:pPr>
      <w:r>
        <w:rPr/>
        <w:t>Purchases of Treasury Stock..........      --           --          --          --         (4,883)          --          (4,883)</w:t>
      </w:r>
    </w:p>
    <w:p>
      <w:pPr>
        <w:pStyle w:val="PreformattedText"/>
        <w:rPr/>
      </w:pPr>
      <w:r>
        <w:rPr/>
        <w:t>Issuance of stock under 1995 Long</w:t>
      </w:r>
    </w:p>
    <w:p>
      <w:pPr>
        <w:pStyle w:val="PreformattedText"/>
        <w:rPr/>
      </w:pPr>
      <w:r>
        <w:rPr/>
        <w:t xml:space="preserve">  </w:t>
      </w:r>
      <w:r>
        <w:rPr/>
        <w:t>Term Incentive Plan................      --            2          --          (9)             7           --              --</w:t>
      </w:r>
    </w:p>
    <w:p>
      <w:pPr>
        <w:pStyle w:val="PreformattedText"/>
        <w:rPr/>
      </w:pPr>
      <w:r>
        <w:rPr/>
        <w:t>Amortization of Restricted Common</w:t>
      </w:r>
    </w:p>
    <w:p>
      <w:pPr>
        <w:pStyle w:val="PreformattedText"/>
        <w:rPr/>
      </w:pPr>
      <w:r>
        <w:rPr/>
        <w:t xml:space="preserve">  </w:t>
      </w:r>
      <w:r>
        <w:rPr/>
        <w:t>Stock Compensation.................      --           --          --          15             --           --              15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----       ------     -------        ----       --------      -------         -------</w:t>
      </w:r>
    </w:p>
    <w:p>
      <w:pPr>
        <w:pStyle w:val="PreformattedText"/>
        <w:rPr/>
      </w:pPr>
      <w:r>
        <w:rPr/>
        <w:t>BALANCE, JULY 31, 1997...............     724        7,686      82,243         (18)       (12,398)        (907)         77,330</w:t>
      </w:r>
    </w:p>
    <w:p>
      <w:pPr>
        <w:pStyle w:val="PreformattedText"/>
        <w:rPr/>
      </w:pPr>
      <w:r>
        <w:rPr/>
        <w:t>Net Income...........................      --           --       4,723          --             --           --           4,723</w:t>
      </w:r>
    </w:p>
    <w:p>
      <w:pPr>
        <w:pStyle w:val="PreformattedText"/>
        <w:rPr/>
      </w:pPr>
      <w:r>
        <w:rPr/>
        <w:t xml:space="preserve">  </w:t>
      </w:r>
      <w:r>
        <w:rPr/>
        <w:t>Cumulative Translation</w:t>
      </w:r>
    </w:p>
    <w:p>
      <w:pPr>
        <w:pStyle w:val="PreformattedText"/>
        <w:rPr/>
      </w:pPr>
      <w:r>
        <w:rPr/>
        <w:t xml:space="preserve">    </w:t>
      </w:r>
      <w:r>
        <w:rPr/>
        <w:t>Adjustments......................      --           --          --          --             --         (244)           (244)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----       ------     -------        ----       --------      -------         -------</w:t>
      </w:r>
    </w:p>
    <w:p>
      <w:pPr>
        <w:pStyle w:val="PreformattedText"/>
        <w:rPr/>
      </w:pPr>
      <w:r>
        <w:rPr/>
        <w:t xml:space="preserve">         </w:t>
      </w:r>
      <w:r>
        <w:rPr/>
        <w:t>Total Comprehensive</w:t>
      </w:r>
    </w:p>
    <w:p>
      <w:pPr>
        <w:pStyle w:val="PreformattedText"/>
        <w:rPr/>
      </w:pPr>
      <w:r>
        <w:rPr/>
        <w:t xml:space="preserve">           </w:t>
      </w:r>
      <w:r>
        <w:rPr/>
        <w:t>Income....................                                                                                    4,479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             </w:t>
      </w:r>
      <w:r>
        <w:rPr/>
        <w:t>-------</w:t>
      </w:r>
    </w:p>
    <w:p>
      <w:pPr>
        <w:pStyle w:val="PreformattedText"/>
        <w:rPr/>
      </w:pPr>
      <w:r>
        <w:rPr/>
        <w:t>Dividends Declared...................      --           --      (1,808)         --             --           --          (1,808)</w:t>
      </w:r>
    </w:p>
    <w:p>
      <w:pPr>
        <w:pStyle w:val="PreformattedText"/>
        <w:rPr/>
      </w:pPr>
      <w:r>
        <w:rPr/>
        <w:t>Purchases of Treasury Stock..........      --           --          --          --         (8,237)          --          (8,237)</w:t>
      </w:r>
    </w:p>
    <w:p>
      <w:pPr>
        <w:pStyle w:val="PreformattedText"/>
        <w:rPr/>
      </w:pPr>
      <w:r>
        <w:rPr/>
        <w:t>Issuance of stock under 1995 Long</w:t>
      </w:r>
    </w:p>
    <w:p>
      <w:pPr>
        <w:pStyle w:val="PreformattedText"/>
        <w:rPr/>
      </w:pPr>
      <w:r>
        <w:rPr/>
        <w:t xml:space="preserve">  </w:t>
      </w:r>
      <w:r>
        <w:rPr/>
        <w:t>Term Incentive Plan................      --           16          --         (77)            61           --              --</w:t>
      </w:r>
    </w:p>
    <w:p>
      <w:pPr>
        <w:pStyle w:val="PreformattedText"/>
        <w:rPr/>
      </w:pPr>
      <w:r>
        <w:rPr/>
        <w:t>Amortization of Restricted Common</w:t>
      </w:r>
    </w:p>
    <w:p>
      <w:pPr>
        <w:pStyle w:val="PreformattedText"/>
        <w:rPr/>
      </w:pPr>
      <w:r>
        <w:rPr/>
        <w:t xml:space="preserve">  </w:t>
      </w:r>
      <w:r>
        <w:rPr/>
        <w:t>Stock Compensation.................      --           --          --          44             --           --              44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----       ------     -------        ----       --------      -------         -------</w:t>
      </w:r>
    </w:p>
    <w:p>
      <w:pPr>
        <w:pStyle w:val="PreformattedText"/>
        <w:rPr/>
      </w:pPr>
      <w:r>
        <w:rPr/>
        <w:t>BALANCE, JULY 31, 1998...............     724        7,702      85,158         (51)       (20,574)      (1,151)         71,808</w:t>
      </w:r>
    </w:p>
    <w:p>
      <w:pPr>
        <w:pStyle w:val="PreformattedText"/>
        <w:rPr/>
      </w:pPr>
      <w:r>
        <w:rPr/>
        <w:t>Net Income...........................      --           --       7,176          --             --           --           7,176</w:t>
      </w:r>
    </w:p>
    <w:p>
      <w:pPr>
        <w:pStyle w:val="PreformattedText"/>
        <w:rPr/>
      </w:pPr>
      <w:r>
        <w:rPr/>
        <w:t xml:space="preserve">  </w:t>
      </w:r>
      <w:r>
        <w:rPr/>
        <w:t>Cumulative Translation</w:t>
      </w:r>
    </w:p>
    <w:p>
      <w:pPr>
        <w:pStyle w:val="PreformattedText"/>
        <w:rPr/>
      </w:pPr>
      <w:r>
        <w:rPr/>
        <w:t xml:space="preserve">    </w:t>
      </w:r>
      <w:r>
        <w:rPr/>
        <w:t>Adjustments......................      --           --          --          --             --           (8)             (8)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----       ------     -------        ----       --------      -------         -------</w:t>
      </w:r>
    </w:p>
    <w:p>
      <w:pPr>
        <w:pStyle w:val="PreformattedText"/>
        <w:rPr/>
      </w:pPr>
      <w:r>
        <w:rPr/>
        <w:t xml:space="preserve">         </w:t>
      </w:r>
      <w:r>
        <w:rPr/>
        <w:t>Total Comprehensive</w:t>
      </w:r>
    </w:p>
    <w:p>
      <w:pPr>
        <w:pStyle w:val="PreformattedText"/>
        <w:rPr/>
      </w:pPr>
      <w:r>
        <w:rPr/>
        <w:t xml:space="preserve">           </w:t>
      </w:r>
      <w:r>
        <w:rPr/>
        <w:t>Income....................                                                                                    7,168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             </w:t>
      </w:r>
      <w:r>
        <w:rPr/>
        <w:t>-------</w:t>
      </w:r>
    </w:p>
    <w:p>
      <w:pPr>
        <w:pStyle w:val="PreformattedText"/>
        <w:rPr/>
      </w:pPr>
      <w:r>
        <w:rPr/>
        <w:t>Dividends Declared...................      --           --      (1,904)         --             --           --          (1,904)</w:t>
      </w:r>
    </w:p>
    <w:p>
      <w:pPr>
        <w:pStyle w:val="PreformattedText"/>
        <w:rPr/>
      </w:pPr>
      <w:r>
        <w:rPr/>
        <w:t>Purchases of Treasury Stock..........      --           --          --          --         (2,607)          --          (2,607)</w:t>
      </w:r>
    </w:p>
    <w:p>
      <w:pPr>
        <w:pStyle w:val="PreformattedText"/>
        <w:rPr/>
      </w:pPr>
      <w:r>
        <w:rPr/>
        <w:t>Amortization of Restricted Common</w:t>
      </w:r>
    </w:p>
    <w:p>
      <w:pPr>
        <w:pStyle w:val="PreformattedText"/>
        <w:rPr/>
      </w:pPr>
      <w:r>
        <w:rPr/>
        <w:t xml:space="preserve">  </w:t>
      </w:r>
      <w:r>
        <w:rPr/>
        <w:t>Stock Compensation.................      --           --          --          42             --           --              42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----       ------     -------        ----       --------      -------         -------</w:t>
      </w:r>
    </w:p>
    <w:p>
      <w:pPr>
        <w:pStyle w:val="PreformattedText"/>
        <w:rPr/>
      </w:pPr>
      <w:r>
        <w:rPr/>
        <w:t>BALANCE, JULY 31, 1999...............    $724       $7,702     $90,430        $ (9)      $(23,181)     $(1,159)        $74,507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====       ======     =======        ====       ========      =======       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accompanying notes are an integral part of the consolidated financial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23</w:t>
      </w:r>
    </w:p>
    <w:p>
      <w:pPr>
        <w:pStyle w:val="PreformattedText"/>
        <w:rPr/>
      </w:pPr>
      <w:r>
        <w:rPr/>
        <w:t xml:space="preserve">   </w:t>
      </w:r>
      <w:r>
        <w:rPr/>
        <w:t>24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CONSOLIDATED STATEMENTS OF CASH FLOWS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YEAR ENDED JULY 31,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1999       1998       1997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----       ----       ----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</w:p>
    <w:p>
      <w:pPr>
        <w:pStyle w:val="PreformattedText"/>
        <w:rPr/>
      </w:pPr>
      <w:r>
        <w:rPr/>
        <w:t>CASH FLOWS FROM OPERATING ACTIVITIES</w:t>
      </w:r>
    </w:p>
    <w:p>
      <w:pPr>
        <w:pStyle w:val="PreformattedText"/>
        <w:rPr/>
      </w:pPr>
      <w:r>
        <w:rPr/>
        <w:t>Net income..................................................    $ 7,176    $ 4,723    $ 6,793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    -------    -------</w:t>
      </w:r>
    </w:p>
    <w:p>
      <w:pPr>
        <w:pStyle w:val="PreformattedText"/>
        <w:rPr/>
      </w:pPr>
      <w:r>
        <w:rPr/>
        <w:t>Adjustments to reconcile net income to net cash provided by</w:t>
      </w:r>
    </w:p>
    <w:p>
      <w:pPr>
        <w:pStyle w:val="PreformattedText"/>
        <w:rPr/>
      </w:pPr>
      <w:r>
        <w:rPr/>
        <w:t xml:space="preserve">  </w:t>
      </w:r>
      <w:r>
        <w:rPr/>
        <w:t>operating activities:</w:t>
      </w:r>
    </w:p>
    <w:p>
      <w:pPr>
        <w:pStyle w:val="PreformattedText"/>
        <w:rPr/>
      </w:pPr>
      <w:r>
        <w:rPr/>
        <w:t xml:space="preserve">  </w:t>
      </w:r>
      <w:r>
        <w:rPr/>
        <w:t>Depreciation and amortization.............................      8,497      7,832      7,587</w:t>
      </w:r>
    </w:p>
    <w:p>
      <w:pPr>
        <w:pStyle w:val="PreformattedText"/>
        <w:rPr/>
      </w:pPr>
      <w:r>
        <w:rPr/>
        <w:t xml:space="preserve">  </w:t>
      </w:r>
      <w:r>
        <w:rPr/>
        <w:t>Non-cash special charge...................................         --      1,689         --</w:t>
      </w:r>
    </w:p>
    <w:p>
      <w:pPr>
        <w:pStyle w:val="PreformattedText"/>
        <w:rPr/>
      </w:pPr>
      <w:r>
        <w:rPr/>
        <w:t xml:space="preserve">  </w:t>
      </w:r>
      <w:r>
        <w:rPr/>
        <w:t>Deferred income taxes.....................................        652     (1,251)      (181)</w:t>
      </w:r>
    </w:p>
    <w:p>
      <w:pPr>
        <w:pStyle w:val="PreformattedText"/>
        <w:rPr/>
      </w:pPr>
      <w:r>
        <w:rPr/>
        <w:t xml:space="preserve">  </w:t>
      </w:r>
      <w:r>
        <w:rPr/>
        <w:t>Provision for bad debts...................................          8          2        125</w:t>
      </w:r>
    </w:p>
    <w:p>
      <w:pPr>
        <w:pStyle w:val="PreformattedText"/>
        <w:rPr/>
      </w:pPr>
      <w:r>
        <w:rPr/>
        <w:t xml:space="preserve">  </w:t>
      </w:r>
      <w:r>
        <w:rPr/>
        <w:t>(Increase) decrease in</w:t>
      </w:r>
    </w:p>
    <w:p>
      <w:pPr>
        <w:pStyle w:val="PreformattedText"/>
        <w:rPr/>
      </w:pPr>
      <w:r>
        <w:rPr/>
        <w:t xml:space="preserve">     </w:t>
      </w:r>
      <w:r>
        <w:rPr/>
        <w:t>Accounts receivable....................................     (1,163)    (4,282)       235</w:t>
      </w:r>
    </w:p>
    <w:p>
      <w:pPr>
        <w:pStyle w:val="PreformattedText"/>
        <w:rPr/>
      </w:pPr>
      <w:r>
        <w:rPr/>
        <w:t xml:space="preserve">     </w:t>
      </w:r>
      <w:r>
        <w:rPr/>
        <w:t>Inventories............................................     (1,906)    (2,381)     1,133</w:t>
      </w:r>
    </w:p>
    <w:p>
      <w:pPr>
        <w:pStyle w:val="PreformattedText"/>
        <w:rPr/>
      </w:pPr>
      <w:r>
        <w:rPr/>
        <w:t xml:space="preserve">     </w:t>
      </w:r>
      <w:r>
        <w:rPr/>
        <w:t>Prepaid expenses and taxes.............................     (1,405)      (873)      (383)</w:t>
      </w:r>
    </w:p>
    <w:p>
      <w:pPr>
        <w:pStyle w:val="PreformattedText"/>
        <w:rPr/>
      </w:pPr>
      <w:r>
        <w:rPr/>
        <w:t xml:space="preserve">     </w:t>
      </w:r>
      <w:r>
        <w:rPr/>
        <w:t>Other assets...........................................       (788)      (637)      (537)</w:t>
      </w:r>
    </w:p>
    <w:p>
      <w:pPr>
        <w:pStyle w:val="PreformattedText"/>
        <w:rPr/>
      </w:pPr>
      <w:r>
        <w:rPr/>
        <w:t xml:space="preserve">  </w:t>
      </w:r>
      <w:r>
        <w:rPr/>
        <w:t>Increase (decrease) in</w:t>
      </w:r>
    </w:p>
    <w:p>
      <w:pPr>
        <w:pStyle w:val="PreformattedText"/>
        <w:rPr/>
      </w:pPr>
      <w:r>
        <w:rPr/>
        <w:t xml:space="preserve">     </w:t>
      </w:r>
      <w:r>
        <w:rPr/>
        <w:t>Accounts payable.......................................        426        366     (1,289)</w:t>
      </w:r>
    </w:p>
    <w:p>
      <w:pPr>
        <w:pStyle w:val="PreformattedText"/>
        <w:rPr/>
      </w:pPr>
      <w:r>
        <w:rPr/>
        <w:t xml:space="preserve">     </w:t>
      </w:r>
      <w:r>
        <w:rPr/>
        <w:t>Income taxes payable...................................         --         --       (691)</w:t>
      </w:r>
    </w:p>
    <w:p>
      <w:pPr>
        <w:pStyle w:val="PreformattedText"/>
        <w:rPr/>
      </w:pPr>
      <w:r>
        <w:rPr/>
        <w:t xml:space="preserve">     </w:t>
      </w:r>
      <w:r>
        <w:rPr/>
        <w:t>Accrued expenses.......................................     (1,637)       649       (361)</w:t>
      </w:r>
    </w:p>
    <w:p>
      <w:pPr>
        <w:pStyle w:val="PreformattedText"/>
        <w:rPr/>
      </w:pPr>
      <w:r>
        <w:rPr/>
        <w:t xml:space="preserve">     </w:t>
      </w:r>
      <w:r>
        <w:rPr/>
        <w:t>Deferred compensation..................................         32        424        497</w:t>
      </w:r>
    </w:p>
    <w:p>
      <w:pPr>
        <w:pStyle w:val="PreformattedText"/>
        <w:rPr/>
      </w:pPr>
      <w:r>
        <w:rPr/>
        <w:t xml:space="preserve">     </w:t>
      </w:r>
      <w:r>
        <w:rPr/>
        <w:t>Other..................................................       (341)       250        261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    -------    -------</w:t>
      </w:r>
    </w:p>
    <w:p>
      <w:pPr>
        <w:pStyle w:val="PreformattedText"/>
        <w:rPr/>
      </w:pPr>
      <w:r>
        <w:rPr/>
        <w:t xml:space="preserve">          </w:t>
      </w:r>
      <w:r>
        <w:rPr/>
        <w:t>Total Adjustments.................................      2,375      1,788      6,396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    -------    -------</w:t>
      </w:r>
    </w:p>
    <w:p>
      <w:pPr>
        <w:pStyle w:val="PreformattedText"/>
        <w:rPr/>
      </w:pPr>
      <w:r>
        <w:rPr/>
        <w:t xml:space="preserve">          </w:t>
      </w:r>
      <w:r>
        <w:rPr/>
        <w:t>Net Cash Provided by Operating Activities.........      9,551      6,511     13,189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    -------    -------</w:t>
      </w:r>
    </w:p>
    <w:p>
      <w:pPr>
        <w:pStyle w:val="PreformattedText"/>
        <w:rPr/>
      </w:pPr>
      <w:r>
        <w:rPr/>
        <w:t>CASH FLOWS FROM INVESTING ACTIVITIES</w:t>
      </w:r>
    </w:p>
    <w:p>
      <w:pPr>
        <w:pStyle w:val="PreformattedText"/>
        <w:rPr/>
      </w:pPr>
      <w:r>
        <w:rPr/>
        <w:t xml:space="preserve">  </w:t>
      </w:r>
      <w:r>
        <w:rPr/>
        <w:t>Capital expenditures......................................     (8,495)    (6,496)    (5,395)</w:t>
      </w:r>
    </w:p>
    <w:p>
      <w:pPr>
        <w:pStyle w:val="PreformattedText"/>
        <w:rPr/>
      </w:pPr>
      <w:r>
        <w:rPr/>
        <w:t xml:space="preserve">  </w:t>
      </w:r>
      <w:r>
        <w:rPr/>
        <w:t>Proceeds from sale of property, plant and equipment.......        109         78        555</w:t>
      </w:r>
    </w:p>
    <w:p>
      <w:pPr>
        <w:pStyle w:val="PreformattedText"/>
        <w:rPr/>
      </w:pPr>
      <w:r>
        <w:rPr/>
        <w:t xml:space="preserve">  </w:t>
      </w:r>
      <w:r>
        <w:rPr/>
        <w:t>Purchases of investment securities........................     (1,225)    (1,173)      (350)</w:t>
      </w:r>
    </w:p>
    <w:p>
      <w:pPr>
        <w:pStyle w:val="PreformattedText"/>
        <w:rPr/>
      </w:pPr>
      <w:r>
        <w:rPr/>
        <w:t xml:space="preserve">  </w:t>
      </w:r>
      <w:r>
        <w:rPr/>
        <w:t>Dispositions of investment securities.....................      1,173      1,544        400</w:t>
      </w:r>
    </w:p>
    <w:p>
      <w:pPr>
        <w:pStyle w:val="PreformattedText"/>
        <w:rPr/>
      </w:pPr>
      <w:r>
        <w:rPr/>
        <w:t xml:space="preserve">  </w:t>
      </w:r>
      <w:r>
        <w:rPr/>
        <w:t>Proceeds from sale of investments.........................         --        709         --</w:t>
      </w:r>
    </w:p>
    <w:p>
      <w:pPr>
        <w:pStyle w:val="PreformattedText"/>
        <w:rPr/>
      </w:pPr>
      <w:r>
        <w:rPr/>
        <w:t xml:space="preserve">  </w:t>
      </w:r>
      <w:r>
        <w:rPr/>
        <w:t>Purchase of Oil-Dri, Mounds Production Company assets.....         --    (14,657)        --</w:t>
      </w:r>
    </w:p>
    <w:p>
      <w:pPr>
        <w:pStyle w:val="PreformattedText"/>
        <w:rPr/>
      </w:pPr>
      <w:r>
        <w:rPr/>
        <w:t xml:space="preserve">  </w:t>
      </w:r>
      <w:r>
        <w:rPr/>
        <w:t>Other.....................................................          5         32       (141)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    -------    -------</w:t>
      </w:r>
    </w:p>
    <w:p>
      <w:pPr>
        <w:pStyle w:val="PreformattedText"/>
        <w:rPr/>
      </w:pPr>
      <w:r>
        <w:rPr/>
        <w:t xml:space="preserve">       </w:t>
      </w:r>
      <w:r>
        <w:rPr/>
        <w:t>Net Cash Used in Investing Activities................     (8,433)   (19,963)    (4,931)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    -------    -------</w:t>
      </w:r>
    </w:p>
    <w:p>
      <w:pPr>
        <w:pStyle w:val="PreformattedText"/>
        <w:rPr/>
      </w:pPr>
      <w:r>
        <w:rPr/>
        <w:t>CASH FLOWS FROM FINANCING ACTIVITIES</w:t>
      </w:r>
    </w:p>
    <w:p>
      <w:pPr>
        <w:pStyle w:val="PreformattedText"/>
        <w:rPr/>
      </w:pPr>
      <w:r>
        <w:rPr/>
        <w:t xml:space="preserve">  </w:t>
      </w:r>
      <w:r>
        <w:rPr/>
        <w:t>Principal payments on long-term debt......................     (2,084)    (1,937)    (1,628)</w:t>
      </w:r>
    </w:p>
    <w:p>
      <w:pPr>
        <w:pStyle w:val="PreformattedText"/>
        <w:rPr/>
      </w:pPr>
      <w:r>
        <w:rPr/>
        <w:t xml:space="preserve">  </w:t>
      </w:r>
      <w:r>
        <w:rPr/>
        <w:t>Proceeds from issuance of long-term debt..................        400     25,000         21</w:t>
      </w:r>
    </w:p>
    <w:p>
      <w:pPr>
        <w:pStyle w:val="PreformattedText"/>
        <w:rPr/>
      </w:pPr>
      <w:r>
        <w:rPr/>
        <w:t xml:space="preserve">  </w:t>
      </w:r>
      <w:r>
        <w:rPr/>
        <w:t>Dividends paid............................................     (1,865)    (1,839)    (1,961)</w:t>
      </w:r>
    </w:p>
    <w:p>
      <w:pPr>
        <w:pStyle w:val="PreformattedText"/>
        <w:rPr/>
      </w:pPr>
      <w:r>
        <w:rPr/>
        <w:t xml:space="preserve">  </w:t>
      </w:r>
      <w:r>
        <w:rPr/>
        <w:t>Purchase of treasury stock................................     (2,607)    (8,237)    (4,883)</w:t>
      </w:r>
    </w:p>
    <w:p>
      <w:pPr>
        <w:pStyle w:val="PreformattedText"/>
        <w:rPr/>
      </w:pPr>
      <w:r>
        <w:rPr/>
        <w:t xml:space="preserve">  </w:t>
      </w:r>
      <w:r>
        <w:rPr/>
        <w:t>Other.....................................................        (10)      (122)        76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    -------    -------</w:t>
      </w:r>
    </w:p>
    <w:p>
      <w:pPr>
        <w:pStyle w:val="PreformattedText"/>
        <w:rPr/>
      </w:pPr>
      <w:r>
        <w:rPr/>
        <w:t xml:space="preserve">       </w:t>
      </w:r>
      <w:r>
        <w:rPr/>
        <w:t>Net Cash (Used in) Provided by Financing</w:t>
      </w:r>
    </w:p>
    <w:p>
      <w:pPr>
        <w:pStyle w:val="PreformattedText"/>
        <w:rPr/>
      </w:pPr>
      <w:r>
        <w:rPr/>
        <w:t xml:space="preserve">          </w:t>
      </w:r>
      <w:r>
        <w:rPr/>
        <w:t>Activities........................................     (6,166)    12,865     (8,375)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    -------    -------</w:t>
      </w:r>
    </w:p>
    <w:p>
      <w:pPr>
        <w:pStyle w:val="PreformattedText"/>
        <w:rPr/>
      </w:pPr>
      <w:r>
        <w:rPr/>
        <w:t>NET DECREASE IN CASH AND CASH EQUIVALENTS...................     (5,048)      (587)      (117)</w:t>
      </w:r>
    </w:p>
    <w:p>
      <w:pPr>
        <w:pStyle w:val="PreformattedText"/>
        <w:rPr/>
      </w:pPr>
      <w:r>
        <w:rPr/>
        <w:t>CASH AND CASH EQUIVALENTS, BEGINNING OF YEAR................      9,410      9,997     10,114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    -------    -------</w:t>
      </w:r>
    </w:p>
    <w:p>
      <w:pPr>
        <w:pStyle w:val="PreformattedText"/>
        <w:rPr/>
      </w:pPr>
      <w:r>
        <w:rPr/>
        <w:t>CASH AND CASH EQUIVALENTS, END OF YEAR......................    $ 4,362    $ 9,410    $ 9,997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=======    =======  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The accompanying notes are an integral part of the consolidated financial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24</w:t>
      </w:r>
    </w:p>
    <w:p>
      <w:pPr>
        <w:pStyle w:val="PreformattedText"/>
        <w:rPr/>
      </w:pPr>
      <w:r>
        <w:rPr/>
        <w:t xml:space="preserve">   </w:t>
      </w:r>
      <w:r>
        <w:rPr/>
        <w:t>25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1 -- SUMMARY OF SIGNIFICANT ACCOUNTING POLICIES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Principles of Consolidation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consolidated financial statements include the accounts of Oil-Dri</w:t>
      </w:r>
    </w:p>
    <w:p>
      <w:pPr>
        <w:pStyle w:val="PreformattedText"/>
        <w:rPr/>
      </w:pPr>
      <w:r>
        <w:rPr/>
        <w:t>Corporation of America and its subsidiaries, all of which are wholly owned. All</w:t>
      </w:r>
    </w:p>
    <w:p>
      <w:pPr>
        <w:pStyle w:val="PreformattedText"/>
        <w:rPr/>
      </w:pPr>
      <w:r>
        <w:rPr/>
        <w:t>significant intercompany balances and transactions have been eliminated from the</w:t>
      </w:r>
    </w:p>
    <w:p>
      <w:pPr>
        <w:pStyle w:val="PreformattedText"/>
        <w:rPr/>
      </w:pPr>
      <w:r>
        <w:rPr/>
        <w:t>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Management Use of Estimates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preparation of financial statements in conformity with generally</w:t>
      </w:r>
    </w:p>
    <w:p>
      <w:pPr>
        <w:pStyle w:val="PreformattedText"/>
        <w:rPr/>
      </w:pPr>
      <w:r>
        <w:rPr/>
        <w:t>accepted accounting principles requires management to make estimates and</w:t>
      </w:r>
    </w:p>
    <w:p>
      <w:pPr>
        <w:pStyle w:val="PreformattedText"/>
        <w:rPr/>
      </w:pPr>
      <w:r>
        <w:rPr/>
        <w:t>assumptions that affect the reported amounts of assets and liabilities and</w:t>
      </w:r>
    </w:p>
    <w:p>
      <w:pPr>
        <w:pStyle w:val="PreformattedText"/>
        <w:rPr/>
      </w:pPr>
      <w:r>
        <w:rPr/>
        <w:t>disclosure of contingent assets and liabilities as of the date of the financial</w:t>
      </w:r>
    </w:p>
    <w:p>
      <w:pPr>
        <w:pStyle w:val="PreformattedText"/>
        <w:rPr/>
      </w:pPr>
      <w:r>
        <w:rPr/>
        <w:t>statements and the reported amounts of revenues and expenses during the</w:t>
      </w:r>
    </w:p>
    <w:p>
      <w:pPr>
        <w:pStyle w:val="PreformattedText"/>
        <w:rPr/>
      </w:pPr>
      <w:r>
        <w:rPr/>
        <w:t>reporting period. Actual results could differ from those estimates.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Revenue Recognition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Revenues from sales of products are recognized upon shipment.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Income Taxes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Deferred income taxes reflect the impact of temporary differences between</w:t>
      </w:r>
    </w:p>
    <w:p>
      <w:pPr>
        <w:pStyle w:val="PreformattedText"/>
        <w:rPr/>
      </w:pPr>
      <w:r>
        <w:rPr/>
        <w:t>the assets and liabilities recognized for financial reporting purposes and</w:t>
      </w:r>
    </w:p>
    <w:p>
      <w:pPr>
        <w:pStyle w:val="PreformattedText"/>
        <w:rPr/>
      </w:pPr>
      <w:r>
        <w:rPr/>
        <w:t>amounts recognized for tax purposes.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 provision has been made for possible income taxes which may be paid on</w:t>
      </w:r>
    </w:p>
    <w:p>
      <w:pPr>
        <w:pStyle w:val="PreformattedText"/>
        <w:rPr/>
      </w:pPr>
      <w:r>
        <w:rPr/>
        <w:t>the distribution of approximately $20,391,000 and $21,091,000 as of July 31,</w:t>
      </w:r>
    </w:p>
    <w:p>
      <w:pPr>
        <w:pStyle w:val="PreformattedText"/>
        <w:rPr/>
      </w:pPr>
      <w:r>
        <w:rPr/>
        <w:t>1999 and 1998, respectively, of retained earnings of foreign subsidiaries, as</w:t>
      </w:r>
    </w:p>
    <w:p>
      <w:pPr>
        <w:pStyle w:val="PreformattedText"/>
        <w:rPr/>
      </w:pPr>
      <w:r>
        <w:rPr/>
        <w:t>substantially all such amounts are intended to be indefinitely invested in these</w:t>
      </w:r>
    </w:p>
    <w:p>
      <w:pPr>
        <w:pStyle w:val="PreformattedText"/>
        <w:rPr/>
      </w:pPr>
      <w:r>
        <w:rPr/>
        <w:t>subsidiaries or no additional income taxes would be incurred when such earnings</w:t>
      </w:r>
    </w:p>
    <w:p>
      <w:pPr>
        <w:pStyle w:val="PreformattedText"/>
        <w:rPr/>
      </w:pPr>
      <w:r>
        <w:rPr/>
        <w:t>are distributed. It is not practicable to determine the amount of income taxes</w:t>
      </w:r>
    </w:p>
    <w:p>
      <w:pPr>
        <w:pStyle w:val="PreformattedText"/>
        <w:rPr/>
      </w:pPr>
      <w:r>
        <w:rPr/>
        <w:t>or withholding taxes that would be payable upon the remittance of assets that</w:t>
      </w:r>
    </w:p>
    <w:p>
      <w:pPr>
        <w:pStyle w:val="PreformattedText"/>
        <w:rPr/>
      </w:pPr>
      <w:r>
        <w:rPr/>
        <w:t>represent those earnings.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Interest Rate Derivative Instruments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An interest rate swap agreement which expired on August 1, 1998 was</w:t>
      </w:r>
    </w:p>
    <w:p>
      <w:pPr>
        <w:pStyle w:val="PreformattedText"/>
        <w:rPr/>
      </w:pPr>
      <w:r>
        <w:rPr/>
        <w:t>utilized in the management of interest rate exposure. Interest differentials on</w:t>
      </w:r>
    </w:p>
    <w:p>
      <w:pPr>
        <w:pStyle w:val="PreformattedText"/>
        <w:rPr/>
      </w:pPr>
      <w:r>
        <w:rPr/>
        <w:t>the swap contract (Note 6) are recorded as interest expense in the contract</w:t>
      </w:r>
    </w:p>
    <w:p>
      <w:pPr>
        <w:pStyle w:val="PreformattedText"/>
        <w:rPr/>
      </w:pPr>
      <w:r>
        <w:rPr/>
        <w:t>period incurred. The Company recognized additional interest expense of $15,100,</w:t>
      </w:r>
    </w:p>
    <w:p>
      <w:pPr>
        <w:pStyle w:val="PreformattedText"/>
        <w:rPr/>
      </w:pPr>
      <w:r>
        <w:rPr/>
        <w:t>$57,000 and $60,100 in fiscal years 1999, 1998 and 1997, respectively, as a</w:t>
      </w:r>
    </w:p>
    <w:p>
      <w:pPr>
        <w:pStyle w:val="PreformattedText"/>
        <w:rPr/>
      </w:pPr>
      <w:r>
        <w:rPr/>
        <w:t>result of this contract.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Reclassification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Certain items in prior year financial statements have been reclassified to</w:t>
      </w:r>
    </w:p>
    <w:p>
      <w:pPr>
        <w:pStyle w:val="PreformattedText"/>
        <w:rPr/>
      </w:pPr>
      <w:r>
        <w:rPr/>
        <w:t>conform to the presentation used in fiscal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Translation of Foreign Currencies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Assets and liabilities of foreign subsidiaries, where the local currency is</w:t>
      </w:r>
    </w:p>
    <w:p>
      <w:pPr>
        <w:pStyle w:val="PreformattedText"/>
        <w:rPr/>
      </w:pPr>
      <w:r>
        <w:rPr/>
        <w:t>the functional currency, are translated at the exchange rates in effect at</w:t>
      </w:r>
    </w:p>
    <w:p>
      <w:pPr>
        <w:pStyle w:val="PreformattedText"/>
        <w:rPr/>
      </w:pPr>
      <w:r>
        <w:rPr/>
        <w:t>period end. Income statement items are translated at the average exchange rate</w:t>
      </w:r>
    </w:p>
    <w:p>
      <w:pPr>
        <w:pStyle w:val="PreformattedText"/>
        <w:rPr/>
      </w:pPr>
      <w:r>
        <w:rPr/>
        <w:t>on a monthly basis. Resulting translation adjustments are recorded as a separate</w:t>
      </w:r>
    </w:p>
    <w:p>
      <w:pPr>
        <w:pStyle w:val="PreformattedText"/>
        <w:rPr/>
      </w:pPr>
      <w:r>
        <w:rPr/>
        <w:t>component of stockholder's equity.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Cash Equivalents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Cash equivalents are highly liquid investments with maturities of three</w:t>
      </w:r>
    </w:p>
    <w:p>
      <w:pPr>
        <w:pStyle w:val="PreformattedText"/>
        <w:rPr/>
      </w:pPr>
      <w:r>
        <w:rPr/>
        <w:t>months or less when purchased.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25</w:t>
      </w:r>
    </w:p>
    <w:p>
      <w:pPr>
        <w:pStyle w:val="PreformattedText"/>
        <w:rPr/>
      </w:pPr>
      <w:r>
        <w:rPr/>
        <w:t xml:space="preserve">   </w:t>
      </w:r>
      <w:r>
        <w:rPr/>
        <w:t>26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1 -- SUMMARY OF SIGNIFICANT ACCOUNTING POLICIES (CONTINUED)</w:t>
      </w:r>
    </w:p>
    <w:p>
      <w:pPr>
        <w:pStyle w:val="PreformattedText"/>
        <w:rPr/>
      </w:pPr>
      <w:r>
        <w:rPr/>
        <w:t>Inventories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Inventories are valued at the lower of cost (first-in, first-out) or</w:t>
      </w:r>
    </w:p>
    <w:p>
      <w:pPr>
        <w:pStyle w:val="PreformattedText"/>
        <w:rPr/>
      </w:pPr>
      <w:r>
        <w:rPr/>
        <w:t>market. The composition of inventories as of July 31 is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1999       1998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       ----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</w:p>
    <w:p>
      <w:pPr>
        <w:pStyle w:val="PreformattedText"/>
        <w:rPr/>
      </w:pPr>
      <w:r>
        <w:rPr/>
        <w:t>Finished goods.............................................    $ 9,593    $ 7,935</w:t>
      </w:r>
    </w:p>
    <w:p>
      <w:pPr>
        <w:pStyle w:val="PreformattedText"/>
        <w:rPr/>
      </w:pPr>
      <w:r>
        <w:rPr/>
        <w:t>Packaging..................................................      4,267      4,220</w:t>
      </w:r>
    </w:p>
    <w:p>
      <w:pPr>
        <w:pStyle w:val="PreformattedText"/>
        <w:rPr/>
      </w:pPr>
      <w:r>
        <w:rPr/>
        <w:t>Other......................................................      1,305      1,103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    -------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$15,165    $13,258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=======  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Concentration of Credit Risk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Financial instruments which potentially subject the Company to</w:t>
      </w:r>
    </w:p>
    <w:p>
      <w:pPr>
        <w:pStyle w:val="PreformattedText"/>
        <w:rPr/>
      </w:pPr>
      <w:r>
        <w:rPr/>
        <w:t>concentrations of credit risk consist principally of cash investments and</w:t>
      </w:r>
    </w:p>
    <w:p>
      <w:pPr>
        <w:pStyle w:val="PreformattedText"/>
        <w:rPr/>
      </w:pPr>
      <w:r>
        <w:rPr/>
        <w:t>accounts receivable. The Company places its cash investments in government</w:t>
      </w:r>
    </w:p>
    <w:p>
      <w:pPr>
        <w:pStyle w:val="PreformattedText"/>
        <w:rPr/>
      </w:pPr>
      <w:r>
        <w:rPr/>
        <w:t>backed instruments, both foreign and domestic, and with other quality</w:t>
      </w:r>
    </w:p>
    <w:p>
      <w:pPr>
        <w:pStyle w:val="PreformattedText"/>
        <w:rPr/>
      </w:pPr>
      <w:r>
        <w:rPr/>
        <w:t>institutions. Concentrations of credit risk with respect to accounts receivable</w:t>
      </w:r>
    </w:p>
    <w:p>
      <w:pPr>
        <w:pStyle w:val="PreformattedText"/>
        <w:rPr/>
      </w:pPr>
      <w:r>
        <w:rPr/>
        <w:t>are subject to the financial condition of certain major customers, principally</w:t>
      </w:r>
    </w:p>
    <w:p>
      <w:pPr>
        <w:pStyle w:val="PreformattedText"/>
        <w:rPr/>
      </w:pPr>
      <w:r>
        <w:rPr/>
        <w:t>the customer referred to in Note 5. The Company generally does not require</w:t>
      </w:r>
    </w:p>
    <w:p>
      <w:pPr>
        <w:pStyle w:val="PreformattedText"/>
        <w:rPr/>
      </w:pPr>
      <w:r>
        <w:rPr/>
        <w:t>collateral to secure customer receivables.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Property, Plant and Equipment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Property, plant and equipment expenditures are generally depreciated using</w:t>
      </w:r>
    </w:p>
    <w:p>
      <w:pPr>
        <w:pStyle w:val="PreformattedText"/>
        <w:rPr/>
      </w:pPr>
      <w:r>
        <w:rPr/>
        <w:t>the straight-line method over their estimated useful lives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YEARS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</w:t>
      </w:r>
    </w:p>
    <w:p>
      <w:pPr>
        <w:pStyle w:val="PreformattedText"/>
        <w:rPr/>
      </w:pPr>
      <w:r>
        <w:rPr/>
        <w:t xml:space="preserve">                                                            </w:t>
      </w:r>
    </w:p>
    <w:p>
      <w:pPr>
        <w:pStyle w:val="PreformattedText"/>
        <w:rPr/>
      </w:pPr>
      <w:r>
        <w:rPr/>
        <w:t>Buildings and leasehold improvements........................   5-30</w:t>
      </w:r>
    </w:p>
    <w:p>
      <w:pPr>
        <w:pStyle w:val="PreformattedText"/>
        <w:rPr/>
      </w:pPr>
      <w:r>
        <w:rPr/>
        <w:t>Machinery and equipment.....................................   2-20</w:t>
      </w:r>
    </w:p>
    <w:p>
      <w:pPr>
        <w:pStyle w:val="PreformattedText"/>
        <w:rPr/>
      </w:pPr>
      <w:r>
        <w:rPr/>
        <w:t>Office furniture and equipment..............................   2-10</w:t>
      </w:r>
    </w:p>
    <w:p>
      <w:pPr>
        <w:pStyle w:val="PreformattedText"/>
        <w:rPr/>
      </w:pPr>
      <w:r>
        <w:rPr/>
        <w:t>Vehicles....................................................    2-8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Research and Development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Research and development costs of $2,110,000 in 1999, $2,376,000 in 1998</w:t>
      </w:r>
    </w:p>
    <w:p>
      <w:pPr>
        <w:pStyle w:val="PreformattedText"/>
        <w:rPr/>
      </w:pPr>
      <w:r>
        <w:rPr/>
        <w:t>and $2,049,000 in 1997 were charged to expense as incurred.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Intangibles and Goodwill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Intangibles and goodwill are amortized on a straight-line basis over</w:t>
      </w:r>
    </w:p>
    <w:p>
      <w:pPr>
        <w:pStyle w:val="PreformattedText"/>
        <w:rPr/>
      </w:pPr>
      <w:r>
        <w:rPr/>
        <w:t>periods ranging from 15 to 40 years. The Company periodically reviews goodwill</w:t>
      </w:r>
    </w:p>
    <w:p>
      <w:pPr>
        <w:pStyle w:val="PreformattedText"/>
        <w:rPr/>
      </w:pPr>
      <w:r>
        <w:rPr/>
        <w:t>and other intangibles to assess recoverability from projected undiscounted cash</w:t>
      </w:r>
    </w:p>
    <w:p>
      <w:pPr>
        <w:pStyle w:val="PreformattedText"/>
        <w:rPr/>
      </w:pPr>
      <w:r>
        <w:rPr/>
        <w:t>flows of the related operating entities.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Advertising Costs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defers recognition of advertising production costs until the</w:t>
      </w:r>
    </w:p>
    <w:p>
      <w:pPr>
        <w:pStyle w:val="PreformattedText"/>
        <w:rPr/>
      </w:pPr>
      <w:r>
        <w:rPr/>
        <w:t>first time the advertising takes place; other advertising costs are expensed as</w:t>
      </w:r>
    </w:p>
    <w:p>
      <w:pPr>
        <w:pStyle w:val="PreformattedText"/>
        <w:rPr/>
      </w:pPr>
      <w:r>
        <w:rPr/>
        <w:t>incurred. Advertising expenses were $4,577,000, $4,352,000 and $3,650,000 for</w:t>
      </w:r>
    </w:p>
    <w:p>
      <w:pPr>
        <w:pStyle w:val="PreformattedText"/>
        <w:rPr/>
      </w:pPr>
      <w:r>
        <w:rPr/>
        <w:t>the years ended July 31, 1999, 1998 and 1997,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Fair Value of Financial Instruments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Non-derivative financial instruments included in the consolidated balance</w:t>
      </w:r>
    </w:p>
    <w:p>
      <w:pPr>
        <w:pStyle w:val="PreformattedText"/>
        <w:rPr/>
      </w:pPr>
      <w:r>
        <w:rPr/>
        <w:t>sheets are cash and cash equivalents, investment securities and notes payable.</w:t>
      </w:r>
    </w:p>
    <w:p>
      <w:pPr>
        <w:pStyle w:val="PreformattedText"/>
        <w:rPr/>
      </w:pPr>
      <w:r>
        <w:rPr/>
        <w:t>These instruments, except for notes payable, were carried at amounts</w:t>
      </w:r>
    </w:p>
    <w:p>
      <w:pPr>
        <w:pStyle w:val="PreformattedText"/>
        <w:rPr/>
      </w:pPr>
      <w:r>
        <w:rPr/>
        <w:t>approximating fair value as of July 31, 1999 and 1998. The fair value of notes</w:t>
      </w:r>
    </w:p>
    <w:p>
      <w:pPr>
        <w:pStyle w:val="PreformattedText"/>
        <w:rPr/>
      </w:pPr>
      <w:r>
        <w:rPr/>
        <w:t>payable was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26</w:t>
      </w:r>
    </w:p>
    <w:p>
      <w:pPr>
        <w:pStyle w:val="PreformattedText"/>
        <w:rPr/>
      </w:pPr>
      <w:r>
        <w:rPr/>
        <w:t xml:space="preserve">   </w:t>
      </w:r>
      <w:r>
        <w:rPr/>
        <w:t>27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1 -- SUMMARY OF SIGNIFICANT ACCOUNTING POLICIES (CONTINUED)</w:t>
      </w:r>
    </w:p>
    <w:p>
      <w:pPr>
        <w:pStyle w:val="PreformattedText"/>
        <w:rPr/>
      </w:pPr>
      <w:r>
        <w:rPr/>
        <w:t>estimated based on future cash flows discounted at current interest rates</w:t>
      </w:r>
    </w:p>
    <w:p>
      <w:pPr>
        <w:pStyle w:val="PreformattedText"/>
        <w:rPr/>
      </w:pPr>
      <w:r>
        <w:rPr/>
        <w:t>available to the Company for debt with similar maturities and characteristics.</w:t>
      </w:r>
    </w:p>
    <w:p>
      <w:pPr>
        <w:pStyle w:val="PreformattedText"/>
        <w:rPr/>
      </w:pPr>
      <w:r>
        <w:rPr/>
        <w:t>The fair value of notes payable as of July 31, 1999 was greater than its</w:t>
      </w:r>
    </w:p>
    <w:p>
      <w:pPr>
        <w:pStyle w:val="PreformattedText"/>
        <w:rPr/>
      </w:pPr>
      <w:r>
        <w:rPr/>
        <w:t>carrying value by approximately $261,000 and was less than its carrying value by</w:t>
      </w:r>
    </w:p>
    <w:p>
      <w:pPr>
        <w:pStyle w:val="PreformattedText"/>
        <w:rPr/>
      </w:pPr>
      <w:r>
        <w:rPr/>
        <w:t>approximately $125,000 as of July 31,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New Accounting Standards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June, 1998, the Financial Accounting Standards Board ("FASB") issued</w:t>
      </w:r>
    </w:p>
    <w:p>
      <w:pPr>
        <w:pStyle w:val="PreformattedText"/>
        <w:rPr/>
      </w:pPr>
      <w:r>
        <w:rPr/>
        <w:t>Statement of Financial Accounting Standards ("SFAS") No. 133, "Accounting for</w:t>
      </w:r>
    </w:p>
    <w:p>
      <w:pPr>
        <w:pStyle w:val="PreformattedText"/>
        <w:rPr/>
      </w:pPr>
      <w:r>
        <w:rPr/>
        <w:t>Derivative Instruments and Hedging Activities" which requires companies to</w:t>
      </w:r>
    </w:p>
    <w:p>
      <w:pPr>
        <w:pStyle w:val="PreformattedText"/>
        <w:rPr/>
      </w:pPr>
      <w:r>
        <w:rPr/>
        <w:t>recognize all derivatives as assets or liabilities measured at their fair value.</w:t>
      </w:r>
    </w:p>
    <w:p>
      <w:pPr>
        <w:pStyle w:val="PreformattedText"/>
        <w:rPr/>
      </w:pPr>
      <w:r>
        <w:rPr/>
        <w:t>The accounting for changes in the fair value of a derivative depends on the</w:t>
      </w:r>
    </w:p>
    <w:p>
      <w:pPr>
        <w:pStyle w:val="PreformattedText"/>
        <w:rPr/>
      </w:pPr>
      <w:r>
        <w:rPr/>
        <w:t>intended use of the derivative and whether it qualifies for hedge accounting.</w:t>
      </w:r>
    </w:p>
    <w:p>
      <w:pPr>
        <w:pStyle w:val="PreformattedText"/>
        <w:rPr/>
      </w:pPr>
      <w:r>
        <w:rPr/>
        <w:t>Although the impact of this statement has not been fully assessed, the Company</w:t>
      </w:r>
    </w:p>
    <w:p>
      <w:pPr>
        <w:pStyle w:val="PreformattedText"/>
        <w:rPr/>
      </w:pPr>
      <w:r>
        <w:rPr/>
        <w:t>believes adoption of this statement, which will occur by July 2000, will not</w:t>
      </w:r>
    </w:p>
    <w:p>
      <w:pPr>
        <w:pStyle w:val="PreformattedText"/>
        <w:rPr/>
      </w:pPr>
      <w:r>
        <w:rPr/>
        <w:t>have a material financial statement impact.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July 1997, the FASB issued SFAS No. 130, "Reporting Comprehensive</w:t>
      </w:r>
    </w:p>
    <w:p>
      <w:pPr>
        <w:pStyle w:val="PreformattedText"/>
        <w:rPr/>
      </w:pPr>
      <w:r>
        <w:rPr/>
        <w:t>Income." This statement established standards for reporting comprehensive income</w:t>
      </w:r>
    </w:p>
    <w:p>
      <w:pPr>
        <w:pStyle w:val="PreformattedText"/>
        <w:rPr/>
      </w:pPr>
      <w:r>
        <w:rPr/>
        <w:t>in the financial statements. The Company adopted this standard in July 1999 and</w:t>
      </w:r>
    </w:p>
    <w:p>
      <w:pPr>
        <w:pStyle w:val="PreformattedText"/>
        <w:rPr/>
      </w:pPr>
      <w:r>
        <w:rPr/>
        <w:t>has elected to disclose comprehensive income, which for the Company includes net</w:t>
      </w:r>
    </w:p>
    <w:p>
      <w:pPr>
        <w:pStyle w:val="PreformattedText"/>
        <w:rPr/>
      </w:pPr>
      <w:r>
        <w:rPr/>
        <w:t>income and foreign currency translation adjustments, in the consolidated</w:t>
      </w:r>
    </w:p>
    <w:p>
      <w:pPr>
        <w:pStyle w:val="PreformattedText"/>
        <w:rPr/>
      </w:pPr>
      <w:r>
        <w:rPr/>
        <w:t>statements of stockholders' equity.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February 1998, the FASB issued SFAS No. 132, "Employers' Disclosure</w:t>
      </w:r>
    </w:p>
    <w:p>
      <w:pPr>
        <w:pStyle w:val="PreformattedText"/>
        <w:rPr/>
      </w:pPr>
      <w:r>
        <w:rPr/>
        <w:t>about Pension and Other Postretirement Benefits." This statement revises</w:t>
      </w:r>
    </w:p>
    <w:p>
      <w:pPr>
        <w:pStyle w:val="PreformattedText"/>
        <w:rPr/>
      </w:pPr>
      <w:r>
        <w:rPr/>
        <w:t>employers' disclosures about pensions and other postretirement benefit plans. It</w:t>
      </w:r>
    </w:p>
    <w:p>
      <w:pPr>
        <w:pStyle w:val="PreformattedText"/>
        <w:rPr/>
      </w:pPr>
      <w:r>
        <w:rPr/>
        <w:t>does not change the measurement or recognition of those plans in the financial</w:t>
      </w:r>
    </w:p>
    <w:p>
      <w:pPr>
        <w:pStyle w:val="PreformattedText"/>
        <w:rPr/>
      </w:pPr>
      <w:r>
        <w:rPr/>
        <w:t>statements. The Company's adoption of this new standard in July 1999 did not</w:t>
      </w:r>
    </w:p>
    <w:p>
      <w:pPr>
        <w:pStyle w:val="PreformattedText"/>
        <w:rPr/>
      </w:pPr>
      <w:r>
        <w:rPr/>
        <w:t>result in material changes to the previously reported amounts. See Note 10 for</w:t>
      </w:r>
    </w:p>
    <w:p>
      <w:pPr>
        <w:pStyle w:val="PreformattedText"/>
        <w:rPr/>
      </w:pPr>
      <w:r>
        <w:rPr/>
        <w:t>further discussion.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2 -- SPECIAL CHARGE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recorded a pre-tax special charge of $3,129,000 during the</w:t>
      </w:r>
    </w:p>
    <w:p>
      <w:pPr>
        <w:pStyle w:val="PreformattedText"/>
        <w:rPr/>
      </w:pPr>
      <w:r>
        <w:rPr/>
        <w:t>second quarter of fiscal 1998 to cover the cost of exiting the transportation</w:t>
      </w:r>
    </w:p>
    <w:p>
      <w:pPr>
        <w:pStyle w:val="PreformattedText"/>
        <w:rPr/>
      </w:pPr>
      <w:r>
        <w:rPr/>
        <w:t>business ($1,508,000), to write off certain other non-performing assets</w:t>
      </w:r>
    </w:p>
    <w:p>
      <w:pPr>
        <w:pStyle w:val="PreformattedText"/>
        <w:rPr/>
      </w:pPr>
      <w:r>
        <w:rPr/>
        <w:t>($932,000), and to cover other exit costs ($689,000). The transportation</w:t>
      </w:r>
    </w:p>
    <w:p>
      <w:pPr>
        <w:pStyle w:val="PreformattedText"/>
        <w:rPr/>
      </w:pPr>
      <w:r>
        <w:rPr/>
        <w:t>business exit costs consisted primarily of trailer rehabilitation, employee</w:t>
      </w:r>
    </w:p>
    <w:p>
      <w:pPr>
        <w:pStyle w:val="PreformattedText"/>
        <w:rPr/>
      </w:pPr>
      <w:r>
        <w:rPr/>
        <w:t>severance, and professional fees. None of these items was individually</w:t>
      </w:r>
    </w:p>
    <w:p>
      <w:pPr>
        <w:pStyle w:val="PreformattedText"/>
        <w:rPr/>
      </w:pPr>
      <w:r>
        <w:rPr/>
        <w:t>significant. A summary of the balance sheet activity for the years ended July</w:t>
      </w:r>
    </w:p>
    <w:p>
      <w:pPr>
        <w:pStyle w:val="PreformattedText"/>
        <w:rPr/>
      </w:pPr>
      <w:r>
        <w:rPr/>
        <w:t>31, is presented below: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1999     1998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     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</w:p>
    <w:p>
      <w:pPr>
        <w:pStyle w:val="PreformattedText"/>
        <w:rPr/>
      </w:pPr>
      <w:r>
        <w:rPr/>
        <w:t>Beginning Balance...........................................   $ 358   $ 3,129</w:t>
      </w:r>
    </w:p>
    <w:p>
      <w:pPr>
        <w:pStyle w:val="PreformattedText"/>
        <w:rPr/>
      </w:pPr>
      <w:r>
        <w:rPr/>
        <w:t>Utilization of accrual:</w:t>
      </w:r>
    </w:p>
    <w:p>
      <w:pPr>
        <w:pStyle w:val="PreformattedText"/>
        <w:rPr/>
      </w:pPr>
      <w:r>
        <w:rPr/>
        <w:t xml:space="preserve">  </w:t>
      </w:r>
      <w:r>
        <w:rPr/>
        <w:t>Transportation business exit costs........................     (68)   (1,440)</w:t>
      </w:r>
    </w:p>
    <w:p>
      <w:pPr>
        <w:pStyle w:val="PreformattedText"/>
        <w:rPr/>
      </w:pPr>
      <w:r>
        <w:rPr/>
        <w:t xml:space="preserve">  </w:t>
      </w:r>
      <w:r>
        <w:rPr/>
        <w:t>Write-off of non-performing assets........................    (124)     (808)</w:t>
      </w:r>
    </w:p>
    <w:p>
      <w:pPr>
        <w:pStyle w:val="PreformattedText"/>
        <w:rPr/>
      </w:pPr>
      <w:r>
        <w:rPr/>
        <w:t xml:space="preserve">  </w:t>
      </w:r>
      <w:r>
        <w:rPr/>
        <w:t>Other exit costs..........................................    (166)     (523)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   -------</w:t>
      </w:r>
    </w:p>
    <w:p>
      <w:pPr>
        <w:pStyle w:val="PreformattedText"/>
        <w:rPr/>
      </w:pPr>
      <w:r>
        <w:rPr/>
        <w:t>Balance at End of Year......................................   $   0   $   358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===== 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27</w:t>
      </w:r>
    </w:p>
    <w:p>
      <w:pPr>
        <w:pStyle w:val="PreformattedText"/>
        <w:rPr/>
      </w:pPr>
      <w:r>
        <w:rPr/>
        <w:t xml:space="preserve">   </w:t>
      </w:r>
      <w:r>
        <w:rPr/>
        <w:t>28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3 -- ACQUISITION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April 20, 1998, the Company completed the purchase of the Fuller's Earth</w:t>
      </w:r>
    </w:p>
    <w:p>
      <w:pPr>
        <w:pStyle w:val="PreformattedText"/>
        <w:rPr/>
      </w:pPr>
      <w:r>
        <w:rPr/>
        <w:t>absorbent business of American Colloid Co., a wholly owned subsidiary of Amcol</w:t>
      </w:r>
    </w:p>
    <w:p>
      <w:pPr>
        <w:pStyle w:val="PreformattedText"/>
        <w:rPr/>
      </w:pPr>
      <w:r>
        <w:rPr/>
        <w:t>International, for approximately $14,657,000 including transaction expenses. The</w:t>
      </w:r>
    </w:p>
    <w:p>
      <w:pPr>
        <w:pStyle w:val="PreformattedText"/>
        <w:rPr/>
      </w:pPr>
      <w:r>
        <w:rPr/>
        <w:t>purchase includes a production plant and mineral reserves in Mounds, Illinois</w:t>
      </w:r>
    </w:p>
    <w:p>
      <w:pPr>
        <w:pStyle w:val="PreformattedText"/>
        <w:rPr/>
      </w:pPr>
      <w:r>
        <w:rPr/>
        <w:t>("Oil-Dri, Mounds Production Company"), and mineral reserves located in Paris,</w:t>
      </w:r>
    </w:p>
    <w:p>
      <w:pPr>
        <w:pStyle w:val="PreformattedText"/>
        <w:rPr/>
      </w:pPr>
      <w:r>
        <w:rPr/>
        <w:t>Tennessee, and Silver Springs, Nevada. The business has annual sales</w:t>
      </w:r>
    </w:p>
    <w:p>
      <w:pPr>
        <w:pStyle w:val="PreformattedText"/>
        <w:rPr/>
      </w:pPr>
      <w:r>
        <w:rPr/>
        <w:t>approximating $15,000,000. The Company financed the acquisition through a fixed</w:t>
      </w:r>
    </w:p>
    <w:p>
      <w:pPr>
        <w:pStyle w:val="PreformattedText"/>
        <w:rPr/>
      </w:pPr>
      <w:r>
        <w:rPr/>
        <w:t>rate private debt placement. The acquisition was accounted for as a purchase,</w:t>
      </w:r>
    </w:p>
    <w:p>
      <w:pPr>
        <w:pStyle w:val="PreformattedText"/>
        <w:rPr/>
      </w:pPr>
      <w:r>
        <w:rPr/>
        <w:t>with the excess purchase price over fair market value of the underlying assets</w:t>
      </w:r>
    </w:p>
    <w:p>
      <w:pPr>
        <w:pStyle w:val="PreformattedText"/>
        <w:rPr/>
      </w:pPr>
      <w:r>
        <w:rPr/>
        <w:t>allocated to intangibles, including supply contracts and non-compete covenants.</w:t>
      </w:r>
    </w:p>
    <w:p>
      <w:pPr>
        <w:pStyle w:val="PreformattedText"/>
        <w:rPr/>
      </w:pPr>
      <w:r>
        <w:rPr/>
        <w:t>These intangibles are being amortized over periods from 15 to 40 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4 -- OPERATING SEGMENTS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July 1999, the Company adopted SFAS No. 131, "Disclosures about Segments</w:t>
      </w:r>
    </w:p>
    <w:p>
      <w:pPr>
        <w:pStyle w:val="PreformattedText"/>
        <w:rPr/>
      </w:pPr>
      <w:r>
        <w:rPr/>
        <w:t>of an Enterprise and Related Information." SFAS No. 131 establishes standards</w:t>
      </w:r>
    </w:p>
    <w:p>
      <w:pPr>
        <w:pStyle w:val="PreformattedText"/>
        <w:rPr/>
      </w:pPr>
      <w:r>
        <w:rPr/>
        <w:t>for reporting information about operating segments. Under this standard, the</w:t>
      </w:r>
    </w:p>
    <w:p>
      <w:pPr>
        <w:pStyle w:val="PreformattedText"/>
        <w:rPr/>
      </w:pPr>
      <w:r>
        <w:rPr/>
        <w:t>Company has four reportable operating segments: Consumer Products, Fluids</w:t>
      </w:r>
    </w:p>
    <w:p>
      <w:pPr>
        <w:pStyle w:val="PreformattedText"/>
        <w:rPr/>
      </w:pPr>
      <w:r>
        <w:rPr/>
        <w:t>Purification Products, Agricultural Products, and Industrial and Automotive</w:t>
      </w:r>
    </w:p>
    <w:p>
      <w:pPr>
        <w:pStyle w:val="PreformattedText"/>
        <w:rPr/>
      </w:pPr>
      <w:r>
        <w:rPr/>
        <w:t>Products. These segments are managed separately because each business has</w:t>
      </w:r>
    </w:p>
    <w:p>
      <w:pPr>
        <w:pStyle w:val="PreformattedText"/>
        <w:rPr/>
      </w:pPr>
      <w:r>
        <w:rPr/>
        <w:t>different economic characteristics. A complete description of each segment can</w:t>
      </w:r>
    </w:p>
    <w:p>
      <w:pPr>
        <w:pStyle w:val="PreformattedText"/>
        <w:rPr/>
      </w:pPr>
      <w:r>
        <w:rPr/>
        <w:t>be found in Item 1 of this report.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accounting policies of the segments are the same as those described in</w:t>
      </w:r>
    </w:p>
    <w:p>
      <w:pPr>
        <w:pStyle w:val="PreformattedText"/>
        <w:rPr/>
      </w:pPr>
      <w:r>
        <w:rPr/>
        <w:t>the summary of significant accounting policies.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Because management does not rely on segment asset allocation, information</w:t>
      </w:r>
    </w:p>
    <w:p>
      <w:pPr>
        <w:pStyle w:val="PreformattedText"/>
        <w:rPr/>
      </w:pPr>
      <w:r>
        <w:rPr/>
        <w:t>regarding segment assets is not meaningful and therefore is not reported.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YEAR ENDED JULY 31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NET SALES                      OPERATING INCOME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--------------------------------    -----------------------------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1999        1998        1997       1999       1998       1997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----        ----        ----       ----       ----       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</w:p>
    <w:p>
      <w:pPr>
        <w:pStyle w:val="PreformattedText"/>
        <w:rPr/>
      </w:pPr>
      <w:r>
        <w:rPr/>
        <w:t>Consumer Products..................    $114,704    $101,766    $ 96,725    $17,331    $18,034    $16,267</w:t>
      </w:r>
    </w:p>
    <w:p>
      <w:pPr>
        <w:pStyle w:val="PreformattedText"/>
        <w:rPr/>
      </w:pPr>
      <w:r>
        <w:rPr/>
        <w:t>Fluids Purification Products.......      23,071      21,337      18,981      5,641      4,413      4,204</w:t>
      </w:r>
    </w:p>
    <w:p>
      <w:pPr>
        <w:pStyle w:val="PreformattedText"/>
        <w:rPr/>
      </w:pPr>
      <w:r>
        <w:rPr/>
        <w:t>Agricultural Products..............      19,119      19,403      18,493      3,464      3,225      4,267</w:t>
      </w:r>
    </w:p>
    <w:p>
      <w:pPr>
        <w:pStyle w:val="PreformattedText"/>
        <w:rPr/>
      </w:pPr>
      <w:r>
        <w:rPr/>
        <w:t>Industrial and Automotive</w:t>
      </w:r>
    </w:p>
    <w:p>
      <w:pPr>
        <w:pStyle w:val="PreformattedText"/>
        <w:rPr/>
      </w:pPr>
      <w:r>
        <w:rPr/>
        <w:t xml:space="preserve">  </w:t>
      </w:r>
      <w:r>
        <w:rPr/>
        <w:t>Products.........................      17,091      15,374      14,712        783        618        442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    --------    --------    -------    -------    -------</w:t>
      </w:r>
    </w:p>
    <w:p>
      <w:pPr>
        <w:pStyle w:val="PreformattedText"/>
        <w:rPr/>
      </w:pPr>
      <w:r>
        <w:rPr/>
        <w:t>Total Ongoing Businesses...........     173,985     157,880     148,911     27,219     26,290     25,180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    --------    --------    -------    -------    -------</w:t>
      </w:r>
    </w:p>
    <w:p>
      <w:pPr>
        <w:pStyle w:val="PreformattedText"/>
        <w:rPr/>
      </w:pPr>
      <w:r>
        <w:rPr/>
        <w:t>Total Exited Businesses(1).........           0       2,372       7,705          0         35        195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    --------    --------    -------    -------    -------</w:t>
      </w:r>
    </w:p>
    <w:p>
      <w:pPr>
        <w:pStyle w:val="PreformattedText"/>
        <w:rPr/>
      </w:pPr>
      <w:r>
        <w:rPr/>
        <w:t>TOTAL SALES/OPERATING INCOME.......    $173,985    $160,252    $156,616    $27,219    $26,325    $25,375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========    ========    ========    -------    -------    -------</w:t>
      </w:r>
    </w:p>
    <w:p>
      <w:pPr>
        <w:pStyle w:val="PreformattedText"/>
        <w:rPr/>
      </w:pPr>
      <w:r>
        <w:rPr/>
        <w:t>Less: Special Charges(2)...........                                             --      3,129         --</w:t>
      </w:r>
    </w:p>
    <w:p>
      <w:pPr>
        <w:pStyle w:val="PreformattedText"/>
        <w:rPr/>
      </w:pPr>
      <w:r>
        <w:rPr/>
        <w:t xml:space="preserve">      </w:t>
      </w:r>
      <w:r>
        <w:rPr/>
        <w:t>Corporate Expenses...........                                         14,478     15,032     14,723</w:t>
      </w:r>
    </w:p>
    <w:p>
      <w:pPr>
        <w:pStyle w:val="PreformattedText"/>
        <w:rPr/>
      </w:pPr>
      <w:r>
        <w:rPr/>
        <w:t xml:space="preserve">      </w:t>
      </w:r>
      <w:r>
        <w:rPr/>
        <w:t>Interest Expense, net of</w:t>
      </w:r>
    </w:p>
    <w:p>
      <w:pPr>
        <w:pStyle w:val="PreformattedText"/>
        <w:rPr/>
      </w:pPr>
      <w:r>
        <w:rPr/>
        <w:t xml:space="preserve">      </w:t>
      </w:r>
      <w:r>
        <w:rPr/>
        <w:t>interest</w:t>
      </w:r>
    </w:p>
    <w:p>
      <w:pPr>
        <w:pStyle w:val="PreformattedText"/>
        <w:rPr/>
      </w:pPr>
      <w:r>
        <w:rPr/>
        <w:t xml:space="preserve">      </w:t>
      </w:r>
      <w:r>
        <w:rPr/>
        <w:t>income.......................                                          2,705      1,558      1,138</w:t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  <w:r>
        <w:rPr/>
        <w:t>-------    -------    -------</w:t>
      </w:r>
    </w:p>
    <w:p>
      <w:pPr>
        <w:pStyle w:val="PreformattedText"/>
        <w:rPr/>
      </w:pPr>
      <w:r>
        <w:rPr/>
        <w:t>INCOME BEFORE INCOME TAXES.........                                         10,036      6,606      9,514</w:t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  <w:r>
        <w:rPr/>
        <w:t>-------    -------    -------</w:t>
      </w:r>
    </w:p>
    <w:p>
      <w:pPr>
        <w:pStyle w:val="PreformattedText"/>
        <w:rPr/>
      </w:pPr>
      <w:r>
        <w:rPr/>
        <w:t>INCOME TAXES.......................                                          2,860      1,883      2,721</w:t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  <w:r>
        <w:rPr/>
        <w:t>-------    -------    -------</w:t>
      </w:r>
    </w:p>
    <w:p>
      <w:pPr>
        <w:pStyle w:val="PreformattedText"/>
        <w:rPr/>
      </w:pPr>
      <w:r>
        <w:rPr/>
        <w:t>NET INCOME.........................                                        $ 7,176    $ 4,723    $ 6,793</w:t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  <w:r>
        <w:rPr/>
        <w:t>=======    =======  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</w:t>
      </w:r>
    </w:p>
    <w:p>
      <w:pPr>
        <w:pStyle w:val="PreformattedText"/>
        <w:rPr/>
      </w:pPr>
      <w:r>
        <w:rPr/>
        <w:t>(1) The Company exited the transportation business during the second quarter of</w:t>
      </w:r>
    </w:p>
    <w:p>
      <w:pPr>
        <w:pStyle w:val="PreformattedText"/>
        <w:rPr/>
      </w:pPr>
      <w:r>
        <w:rPr/>
        <w:t xml:space="preserve">    </w:t>
      </w:r>
      <w:r>
        <w:rPr/>
        <w:t>fiscal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See Note 2 for a discussion of the special charge recorded in fiscal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28</w:t>
      </w:r>
    </w:p>
    <w:p>
      <w:pPr>
        <w:pStyle w:val="PreformattedText"/>
        <w:rPr/>
      </w:pPr>
      <w:r>
        <w:rPr/>
        <w:t xml:space="preserve">   </w:t>
      </w:r>
      <w:r>
        <w:rPr/>
        <w:t>29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5 -- BUSINESS AND GEOGRAPHIC REGION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Nature of Business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is a leader in developing, manufacturing and marketing sorbent</w:t>
      </w:r>
    </w:p>
    <w:p>
      <w:pPr>
        <w:pStyle w:val="PreformattedText"/>
        <w:rPr/>
      </w:pPr>
      <w:r>
        <w:rPr/>
        <w:t>products for consumer, fluids purification, agricultural, and industrial and</w:t>
      </w:r>
    </w:p>
    <w:p>
      <w:pPr>
        <w:pStyle w:val="PreformattedText"/>
        <w:rPr/>
      </w:pPr>
      <w:r>
        <w:rPr/>
        <w:t>automotive markets. The Company has operations in the United States, Canada and</w:t>
      </w:r>
    </w:p>
    <w:p>
      <w:pPr>
        <w:pStyle w:val="PreformattedText"/>
        <w:rPr/>
      </w:pPr>
      <w:r>
        <w:rPr/>
        <w:t>the United Kingdom and exports goods worldwide. The Company had net sales in</w:t>
      </w:r>
    </w:p>
    <w:p>
      <w:pPr>
        <w:pStyle w:val="PreformattedText"/>
        <w:rPr/>
      </w:pPr>
      <w:r>
        <w:rPr/>
        <w:t>excess of 10% of total net sales to one unaffiliated customer in 1999, 1998 and</w:t>
      </w:r>
    </w:p>
    <w:p>
      <w:pPr>
        <w:pStyle w:val="PreformattedText"/>
        <w:rPr/>
      </w:pPr>
      <w:r>
        <w:rPr/>
        <w:t>1997. These sales were all reportable under the Consumer Products segment.</w:t>
      </w:r>
    </w:p>
    <w:p>
      <w:pPr>
        <w:pStyle w:val="PreformattedText"/>
        <w:rPr/>
      </w:pPr>
      <w:r>
        <w:rPr/>
        <w:t>Accounts receivable related to this major customer amounted to $6,105,000,</w:t>
      </w:r>
    </w:p>
    <w:p>
      <w:pPr>
        <w:pStyle w:val="PreformattedText"/>
        <w:rPr/>
      </w:pPr>
      <w:r>
        <w:rPr/>
        <w:t>$6,220,000, and $4,736,000 as of July 31, 1999, 1998 and 1997,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sales to this customer for the years ended July 31 were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1999          1998          1997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----          ----          ----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</w:p>
    <w:p>
      <w:pPr>
        <w:pStyle w:val="PreformattedText"/>
        <w:rPr/>
      </w:pPr>
      <w:r>
        <w:rPr/>
        <w:t>Amount........................................    $34,143       $36,125       $37,219</w:t>
      </w:r>
    </w:p>
    <w:p>
      <w:pPr>
        <w:pStyle w:val="PreformattedText"/>
        <w:rPr/>
      </w:pPr>
      <w:r>
        <w:rPr/>
        <w:t>Percent of net sales..........................         20%           23%           24%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is a summary of financial information by geographic region</w:t>
      </w:r>
    </w:p>
    <w:p>
      <w:pPr>
        <w:pStyle w:val="PreformattedText"/>
        <w:rPr/>
      </w:pPr>
      <w:r>
        <w:rPr/>
        <w:t>for the years ended July 31: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1999          1998          1997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----          ----          ----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</w:p>
    <w:p>
      <w:pPr>
        <w:pStyle w:val="PreformattedText"/>
        <w:rPr/>
      </w:pPr>
      <w:r>
        <w:rPr/>
        <w:t>Sales to unaffiliated customers:</w:t>
      </w:r>
    </w:p>
    <w:p>
      <w:pPr>
        <w:pStyle w:val="PreformattedText"/>
        <w:rPr/>
      </w:pPr>
      <w:r>
        <w:rPr/>
        <w:t xml:space="preserve">  </w:t>
      </w:r>
      <w:r>
        <w:rPr/>
        <w:t>Domestic...................................    $159,484      $146,265      $144,616</w:t>
      </w:r>
    </w:p>
    <w:p>
      <w:pPr>
        <w:pStyle w:val="PreformattedText"/>
        <w:rPr/>
      </w:pPr>
      <w:r>
        <w:rPr/>
        <w:t xml:space="preserve">  </w:t>
      </w:r>
      <w:r>
        <w:rPr/>
        <w:t>Foreign subsidiaries.......................    $ 14,501      $ 13,987      $ 12,000</w:t>
      </w:r>
    </w:p>
    <w:p>
      <w:pPr>
        <w:pStyle w:val="PreformattedText"/>
        <w:rPr/>
      </w:pPr>
      <w:r>
        <w:rPr/>
        <w:t>Sales or transfers between geographic areas:</w:t>
      </w:r>
    </w:p>
    <w:p>
      <w:pPr>
        <w:pStyle w:val="PreformattedText"/>
        <w:rPr/>
      </w:pPr>
      <w:r>
        <w:rPr/>
        <w:t xml:space="preserve">  </w:t>
      </w:r>
      <w:r>
        <w:rPr/>
        <w:t>Domestic...................................    $  7,332      $  9,200      $  5,611</w:t>
      </w:r>
    </w:p>
    <w:p>
      <w:pPr>
        <w:pStyle w:val="PreformattedText"/>
        <w:rPr/>
      </w:pPr>
      <w:r>
        <w:rPr/>
        <w:t>Income before income taxes:</w:t>
      </w:r>
    </w:p>
    <w:p>
      <w:pPr>
        <w:pStyle w:val="PreformattedText"/>
        <w:rPr/>
      </w:pPr>
      <w:r>
        <w:rPr/>
        <w:t xml:space="preserve">  </w:t>
      </w:r>
      <w:r>
        <w:rPr/>
        <w:t>Domestic...................................    $  9,263      $  5,750      $  8,637</w:t>
      </w:r>
    </w:p>
    <w:p>
      <w:pPr>
        <w:pStyle w:val="PreformattedText"/>
        <w:rPr/>
      </w:pPr>
      <w:r>
        <w:rPr/>
        <w:t xml:space="preserve">  </w:t>
      </w:r>
      <w:r>
        <w:rPr/>
        <w:t>Foreign subsidiaries.......................    $    773      $    856      $    877</w:t>
      </w:r>
    </w:p>
    <w:p>
      <w:pPr>
        <w:pStyle w:val="PreformattedText"/>
        <w:rPr/>
      </w:pPr>
      <w:r>
        <w:rPr/>
        <w:t>Net Income:</w:t>
      </w:r>
    </w:p>
    <w:p>
      <w:pPr>
        <w:pStyle w:val="PreformattedText"/>
        <w:rPr/>
      </w:pPr>
      <w:r>
        <w:rPr/>
        <w:t xml:space="preserve">  </w:t>
      </w:r>
      <w:r>
        <w:rPr/>
        <w:t>Domestic...................................    $  6,586      $  4,089      $  6,237</w:t>
      </w:r>
    </w:p>
    <w:p>
      <w:pPr>
        <w:pStyle w:val="PreformattedText"/>
        <w:rPr/>
      </w:pPr>
      <w:r>
        <w:rPr/>
        <w:t xml:space="preserve">  </w:t>
      </w:r>
      <w:r>
        <w:rPr/>
        <w:t>Foreign subsidiaries.......................    $    590      $    634      $    556</w:t>
      </w:r>
    </w:p>
    <w:p>
      <w:pPr>
        <w:pStyle w:val="PreformattedText"/>
        <w:rPr/>
      </w:pPr>
      <w:r>
        <w:rPr/>
        <w:t>Identifiable assets:</w:t>
      </w:r>
    </w:p>
    <w:p>
      <w:pPr>
        <w:pStyle w:val="PreformattedText"/>
        <w:rPr/>
      </w:pPr>
      <w:r>
        <w:rPr/>
        <w:t xml:space="preserve">  </w:t>
      </w:r>
      <w:r>
        <w:rPr/>
        <w:t>Domestic...................................    $122,686      $122,455      $104,692</w:t>
      </w:r>
    </w:p>
    <w:p>
      <w:pPr>
        <w:pStyle w:val="PreformattedText"/>
        <w:rPr/>
      </w:pPr>
      <w:r>
        <w:rPr/>
        <w:t xml:space="preserve">  </w:t>
      </w:r>
      <w:r>
        <w:rPr/>
        <w:t>Foreign subsidiaries.......................    $ 11,064      $ 11,760      $  9,866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29</w:t>
      </w:r>
    </w:p>
    <w:p>
      <w:pPr>
        <w:pStyle w:val="PreformattedText"/>
        <w:rPr/>
      </w:pPr>
      <w:r>
        <w:rPr/>
        <w:t xml:space="preserve">   </w:t>
      </w:r>
      <w:r>
        <w:rPr/>
        <w:t>30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6 -- NOTES PAYABLE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composition of notes payable at July 31 is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1999       1998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----       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</w:p>
    <w:p>
      <w:pPr>
        <w:pStyle w:val="PreformattedText"/>
        <w:rPr/>
      </w:pPr>
      <w:r>
        <w:rPr/>
        <w:t>Town of Blue Mountain, Mississippi</w:t>
      </w:r>
    </w:p>
    <w:p>
      <w:pPr>
        <w:pStyle w:val="PreformattedText"/>
        <w:rPr/>
      </w:pPr>
      <w:r>
        <w:rPr/>
        <w:t xml:space="preserve">  </w:t>
      </w:r>
      <w:r>
        <w:rPr/>
        <w:t>Principal payable on October 1, 2008. Interest payable</w:t>
      </w:r>
    </w:p>
    <w:p>
      <w:pPr>
        <w:pStyle w:val="PreformattedText"/>
        <w:rPr/>
      </w:pPr>
      <w:r>
        <w:rPr/>
        <w:t xml:space="preserve">  </w:t>
      </w:r>
      <w:r>
        <w:rPr/>
        <w:t>monthly at a variable interest rate set weekly based on</w:t>
      </w:r>
    </w:p>
    <w:p>
      <w:pPr>
        <w:pStyle w:val="PreformattedText"/>
        <w:rPr/>
      </w:pPr>
      <w:r>
        <w:rPr/>
        <w:t xml:space="preserve">  </w:t>
      </w:r>
      <w:r>
        <w:rPr/>
        <w:t>market conditions for similar instruments. The average</w:t>
      </w:r>
    </w:p>
    <w:p>
      <w:pPr>
        <w:pStyle w:val="PreformattedText"/>
        <w:rPr/>
      </w:pPr>
      <w:r>
        <w:rPr/>
        <w:t xml:space="preserve">  </w:t>
      </w:r>
      <w:r>
        <w:rPr/>
        <w:t>rate was 3.50% and 3.91% in fiscal 1999 and fiscal 1998</w:t>
      </w:r>
    </w:p>
    <w:p>
      <w:pPr>
        <w:pStyle w:val="PreformattedText"/>
        <w:rPr/>
      </w:pPr>
      <w:r>
        <w:rPr/>
        <w:t xml:space="preserve">  </w:t>
      </w:r>
      <w:r>
        <w:rPr/>
        <w:t>respectively. Payment of these bonds by the Company is</w:t>
      </w:r>
    </w:p>
    <w:p>
      <w:pPr>
        <w:pStyle w:val="PreformattedText"/>
        <w:rPr/>
      </w:pPr>
      <w:r>
        <w:rPr/>
        <w:t xml:space="preserve">  </w:t>
      </w:r>
      <w:r>
        <w:rPr/>
        <w:t>guaranteed by a letter of credit issued by Harris Trust</w:t>
      </w:r>
    </w:p>
    <w:p>
      <w:pPr>
        <w:pStyle w:val="PreformattedText"/>
        <w:rPr/>
      </w:pPr>
      <w:r>
        <w:rPr/>
        <w:t xml:space="preserve">  </w:t>
      </w:r>
      <w:r>
        <w:rPr/>
        <w:t>and Savings Bank. In May 1991, the Company entered into a</w:t>
      </w:r>
    </w:p>
    <w:p>
      <w:pPr>
        <w:pStyle w:val="PreformattedText"/>
        <w:rPr/>
      </w:pPr>
      <w:r>
        <w:rPr/>
        <w:t xml:space="preserve">  </w:t>
      </w:r>
      <w:r>
        <w:rPr/>
        <w:t>seven-year interest rate swap contract. Under this</w:t>
      </w:r>
    </w:p>
    <w:p>
      <w:pPr>
        <w:pStyle w:val="PreformattedText"/>
        <w:rPr/>
      </w:pPr>
      <w:r>
        <w:rPr/>
        <w:t xml:space="preserve">  </w:t>
      </w:r>
      <w:r>
        <w:rPr/>
        <w:t>agreement, which expired on August 1, 1998, the Company</w:t>
      </w:r>
    </w:p>
    <w:p>
      <w:pPr>
        <w:pStyle w:val="PreformattedText"/>
        <w:rPr/>
      </w:pPr>
      <w:r>
        <w:rPr/>
        <w:t xml:space="preserve">  </w:t>
      </w:r>
      <w:r>
        <w:rPr/>
        <w:t>received a floating interest rate based on LIBOR and paid</w:t>
      </w:r>
    </w:p>
    <w:p>
      <w:pPr>
        <w:pStyle w:val="PreformattedText"/>
        <w:rPr/>
      </w:pPr>
      <w:r>
        <w:rPr/>
        <w:t xml:space="preserve">  </w:t>
      </w:r>
      <w:r>
        <w:rPr/>
        <w:t>interest at a fixed rate of 6.53%.........................    $ 2,500    $ 2,500</w:t>
      </w:r>
    </w:p>
    <w:p>
      <w:pPr>
        <w:pStyle w:val="PreformattedText"/>
        <w:rPr/>
      </w:pPr>
      <w:r>
        <w:rPr/>
        <w:t>Teachers Insurance and Annuity Association of America</w:t>
      </w:r>
    </w:p>
    <w:p>
      <w:pPr>
        <w:pStyle w:val="PreformattedText"/>
        <w:rPr/>
      </w:pPr>
      <w:r>
        <w:rPr/>
        <w:t xml:space="preserve">  </w:t>
      </w:r>
      <w:r>
        <w:rPr/>
        <w:t>Payable in annual principal installments on November 15;</w:t>
      </w:r>
    </w:p>
    <w:p>
      <w:pPr>
        <w:pStyle w:val="PreformattedText"/>
        <w:rPr/>
      </w:pPr>
      <w:r>
        <w:rPr/>
        <w:t xml:space="preserve">  </w:t>
      </w:r>
      <w:r>
        <w:rPr/>
        <w:t>$1,200,000 in fiscal 2000; $1,100,000 in fiscal 2001; and</w:t>
      </w:r>
    </w:p>
    <w:p>
      <w:pPr>
        <w:pStyle w:val="PreformattedText"/>
        <w:rPr/>
      </w:pPr>
      <w:r>
        <w:rPr/>
        <w:t xml:space="preserve">  </w:t>
      </w:r>
      <w:r>
        <w:rPr/>
        <w:t>$1,000,000 in fiscal 2002. Interest is payable</w:t>
      </w:r>
    </w:p>
    <w:p>
      <w:pPr>
        <w:pStyle w:val="PreformattedText"/>
        <w:rPr/>
      </w:pPr>
      <w:r>
        <w:rPr/>
        <w:t xml:space="preserve">  </w:t>
      </w:r>
      <w:r>
        <w:rPr/>
        <w:t>semiannually at an annual rate of 9.38%...................      3,300      3,300</w:t>
      </w:r>
    </w:p>
    <w:p>
      <w:pPr>
        <w:pStyle w:val="PreformattedText"/>
        <w:rPr/>
      </w:pPr>
      <w:r>
        <w:rPr/>
        <w:t>Teachers Insurance and Annuity Association of America</w:t>
      </w:r>
    </w:p>
    <w:p>
      <w:pPr>
        <w:pStyle w:val="PreformattedText"/>
        <w:rPr/>
      </w:pPr>
      <w:r>
        <w:rPr/>
        <w:t xml:space="preserve">  </w:t>
      </w:r>
      <w:r>
        <w:rPr/>
        <w:t>Payable in annual principal installments on August 15;</w:t>
      </w:r>
    </w:p>
    <w:p>
      <w:pPr>
        <w:pStyle w:val="PreformattedText"/>
        <w:rPr/>
      </w:pPr>
      <w:r>
        <w:rPr/>
        <w:t xml:space="preserve">  </w:t>
      </w:r>
      <w:r>
        <w:rPr/>
        <w:t>$500,000 in fiscal 2002; $1,000,000 in fiscal 2003; and</w:t>
      </w:r>
    </w:p>
    <w:p>
      <w:pPr>
        <w:pStyle w:val="PreformattedText"/>
        <w:rPr/>
      </w:pPr>
      <w:r>
        <w:rPr/>
        <w:t xml:space="preserve">  </w:t>
      </w:r>
      <w:r>
        <w:rPr/>
        <w:t>$2,500,000 in fiscal 2004 and 2005. Interest is payable</w:t>
      </w:r>
    </w:p>
    <w:p>
      <w:pPr>
        <w:pStyle w:val="PreformattedText"/>
        <w:rPr/>
      </w:pPr>
      <w:r>
        <w:rPr/>
        <w:t xml:space="preserve">  </w:t>
      </w:r>
      <w:r>
        <w:rPr/>
        <w:t>semiannually at an annual rate of 7.17%...................      6,500      6,500</w:t>
      </w:r>
    </w:p>
    <w:p>
      <w:pPr>
        <w:pStyle w:val="PreformattedText"/>
        <w:rPr/>
      </w:pPr>
      <w:r>
        <w:rPr/>
        <w:t>Harris Trust and Savings Bank</w:t>
      </w:r>
    </w:p>
    <w:p>
      <w:pPr>
        <w:pStyle w:val="PreformattedText"/>
        <w:rPr/>
      </w:pPr>
      <w:r>
        <w:rPr/>
        <w:t xml:space="preserve">  </w:t>
      </w:r>
      <w:r>
        <w:rPr/>
        <w:t>Payable in annual principal installments on June 20;</w:t>
      </w:r>
    </w:p>
    <w:p>
      <w:pPr>
        <w:pStyle w:val="PreformattedText"/>
        <w:rPr/>
      </w:pPr>
      <w:r>
        <w:rPr/>
        <w:t xml:space="preserve">  </w:t>
      </w:r>
      <w:r>
        <w:rPr/>
        <w:t>$900,000 in fiscal 2000; $650,000 in fiscal 2001 and 2002;</w:t>
      </w:r>
    </w:p>
    <w:p>
      <w:pPr>
        <w:pStyle w:val="PreformattedText"/>
        <w:rPr/>
      </w:pPr>
      <w:r>
        <w:rPr/>
        <w:t xml:space="preserve">  </w:t>
      </w:r>
      <w:r>
        <w:rPr/>
        <w:t>and $350,000 in fiscal 2003. Interest is payable quarterly</w:t>
      </w:r>
    </w:p>
    <w:p>
      <w:pPr>
        <w:pStyle w:val="PreformattedText"/>
        <w:rPr/>
      </w:pPr>
      <w:r>
        <w:rPr/>
        <w:t xml:space="preserve">  </w:t>
      </w:r>
      <w:r>
        <w:rPr/>
        <w:t>at an annual rate of 7.78%................................      2,550      4,500</w:t>
      </w:r>
    </w:p>
    <w:p>
      <w:pPr>
        <w:pStyle w:val="PreformattedText"/>
        <w:rPr/>
      </w:pPr>
      <w:r>
        <w:rPr/>
        <w:t>Teachers Insurance and Annuity Association of America and</w:t>
      </w:r>
    </w:p>
    <w:p>
      <w:pPr>
        <w:pStyle w:val="PreformattedText"/>
        <w:rPr/>
      </w:pPr>
      <w:r>
        <w:rPr/>
        <w:t>Connecticut General Life Insurance Company</w:t>
      </w:r>
    </w:p>
    <w:p>
      <w:pPr>
        <w:pStyle w:val="PreformattedText"/>
        <w:rPr/>
      </w:pPr>
      <w:r>
        <w:rPr/>
        <w:t xml:space="preserve">  </w:t>
      </w:r>
      <w:r>
        <w:rPr/>
        <w:t>Payable in annual principal installments on April 15;</w:t>
      </w:r>
    </w:p>
    <w:p>
      <w:pPr>
        <w:pStyle w:val="PreformattedText"/>
        <w:rPr/>
      </w:pPr>
      <w:r>
        <w:rPr/>
        <w:t xml:space="preserve">  </w:t>
      </w:r>
      <w:r>
        <w:rPr/>
        <w:t>$1,500,000 in fiscal 2003, 2004 and 2005; $3,000,000 in</w:t>
      </w:r>
    </w:p>
    <w:p>
      <w:pPr>
        <w:pStyle w:val="PreformattedText"/>
        <w:rPr/>
      </w:pPr>
      <w:r>
        <w:rPr/>
        <w:t xml:space="preserve">  </w:t>
      </w:r>
      <w:r>
        <w:rPr/>
        <w:t>fiscal 2006; $4,000,000 in fiscal 2007 and 2008;</w:t>
      </w:r>
    </w:p>
    <w:p>
      <w:pPr>
        <w:pStyle w:val="PreformattedText"/>
        <w:rPr/>
      </w:pPr>
      <w:r>
        <w:rPr/>
        <w:t xml:space="preserve">  </w:t>
      </w:r>
      <w:r>
        <w:rPr/>
        <w:t>$1,500,000 in fiscal 2009; $3,000,000 in fiscal 2010;</w:t>
      </w:r>
    </w:p>
    <w:p>
      <w:pPr>
        <w:pStyle w:val="PreformattedText"/>
        <w:rPr/>
      </w:pPr>
      <w:r>
        <w:rPr/>
        <w:t xml:space="preserve">  </w:t>
      </w:r>
      <w:r>
        <w:rPr/>
        <w:t>$2,000,000 in fiscal 2011; and $1,500,000 in fiscal 2012</w:t>
      </w:r>
    </w:p>
    <w:p>
      <w:pPr>
        <w:pStyle w:val="PreformattedText"/>
        <w:rPr/>
      </w:pPr>
      <w:r>
        <w:rPr/>
        <w:t xml:space="preserve">  </w:t>
      </w:r>
      <w:r>
        <w:rPr/>
        <w:t>and 2013. Interest is payable semiannually at an annual</w:t>
      </w:r>
    </w:p>
    <w:p>
      <w:pPr>
        <w:pStyle w:val="PreformattedText"/>
        <w:rPr/>
      </w:pPr>
      <w:r>
        <w:rPr/>
        <w:t xml:space="preserve">  </w:t>
      </w:r>
      <w:r>
        <w:rPr/>
        <w:t>rate of 6.55%.............................................     25,000     25,000</w:t>
      </w:r>
    </w:p>
    <w:p>
      <w:pPr>
        <w:pStyle w:val="PreformattedText"/>
        <w:rPr/>
      </w:pPr>
      <w:r>
        <w:rPr/>
        <w:t>Other.......................................................        526        260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    -------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40,376     42,060</w:t>
      </w:r>
    </w:p>
    <w:p>
      <w:pPr>
        <w:pStyle w:val="PreformattedText"/>
        <w:rPr/>
      </w:pPr>
      <w:r>
        <w:rPr/>
        <w:t xml:space="preserve">  </w:t>
      </w:r>
      <w:r>
        <w:rPr/>
        <w:t>Less current maturities of notes payable..................     (2,226)    (2,084)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    -------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$38,150    $39,976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=======  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January 29, 1999, the Company entered into a new Credit Agreement with</w:t>
      </w:r>
    </w:p>
    <w:p>
      <w:pPr>
        <w:pStyle w:val="PreformattedText"/>
        <w:rPr/>
      </w:pPr>
      <w:r>
        <w:rPr/>
        <w:t>Harris Trust and Savings Bank which provides for up to $15,000,000 in committed</w:t>
      </w:r>
    </w:p>
    <w:p>
      <w:pPr>
        <w:pStyle w:val="PreformattedText"/>
        <w:rPr/>
      </w:pPr>
      <w:r>
        <w:rPr/>
        <w:t>unsecured revolving credit loans and/or letters of credit (not to exceed</w:t>
      </w:r>
    </w:p>
    <w:p>
      <w:pPr>
        <w:pStyle w:val="PreformattedText"/>
        <w:rPr/>
      </w:pPr>
      <w:r>
        <w:rPr/>
        <w:t>$5,000,000). This agreement terminates on January 29, 2004, or such earlier date</w:t>
      </w:r>
    </w:p>
    <w:p>
      <w:pPr>
        <w:pStyle w:val="PreformattedText"/>
        <w:rPr/>
      </w:pPr>
      <w:r>
        <w:rPr/>
        <w:t>as provided for in the agreement. Additionally, the Company decreased its</w:t>
      </w:r>
    </w:p>
    <w:p>
      <w:pPr>
        <w:pStyle w:val="PreformattedText"/>
        <w:rPr/>
      </w:pPr>
      <w:r>
        <w:rPr/>
        <w:t>uncommitted line of credit agreement with Harris Trust and Savings Bank to</w:t>
      </w:r>
    </w:p>
    <w:p>
      <w:pPr>
        <w:pStyle w:val="PreformattedText"/>
        <w:rPr/>
      </w:pPr>
      <w:r>
        <w:rPr/>
        <w:t>$15,000,000. There were no outstanding borrowings against these or prior lines</w:t>
      </w:r>
    </w:p>
    <w:p>
      <w:pPr>
        <w:pStyle w:val="PreformattedText"/>
        <w:rPr/>
      </w:pPr>
      <w:r>
        <w:rPr/>
        <w:t>at July 31, 1999 and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April 1998, the Company completed a private debt placement of</w:t>
      </w:r>
    </w:p>
    <w:p>
      <w:pPr>
        <w:pStyle w:val="PreformattedText"/>
        <w:rPr/>
      </w:pPr>
      <w:r>
        <w:rPr/>
        <w:t>$25,000,000 at 6.55% with Teachers Insurance and Annuity Association of America</w:t>
      </w:r>
    </w:p>
    <w:p>
      <w:pPr>
        <w:pStyle w:val="PreformattedText"/>
        <w:rPr/>
      </w:pPr>
      <w:r>
        <w:rPr/>
        <w:t>($14,000,000) and Connecticut General Life Insurance Company ($11,000,000). The</w:t>
      </w:r>
    </w:p>
    <w:p>
      <w:pPr>
        <w:pStyle w:val="PreformattedText"/>
        <w:rPr/>
      </w:pPr>
      <w:r>
        <w:rPr/>
        <w:t>proceeds of this fixed rate note were used to fund the purchase of the Company's</w:t>
      </w:r>
    </w:p>
    <w:p>
      <w:pPr>
        <w:pStyle w:val="PreformattedText"/>
        <w:rPr/>
      </w:pPr>
      <w:r>
        <w:rPr/>
        <w:t>production facility in Mounds, Illinois, repay draws against the Company's line</w:t>
      </w:r>
    </w:p>
    <w:p>
      <w:pPr>
        <w:pStyle w:val="PreformattedText"/>
        <w:rPr/>
      </w:pPr>
      <w:r>
        <w:rPr/>
        <w:t>of credit and for general working capital purposes.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30</w:t>
      </w:r>
    </w:p>
    <w:p>
      <w:pPr>
        <w:pStyle w:val="PreformattedText"/>
        <w:rPr/>
      </w:pPr>
      <w:r>
        <w:rPr/>
        <w:t xml:space="preserve">   </w:t>
      </w:r>
      <w:r>
        <w:rPr/>
        <w:t>31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6 -- NOTES PAYABLE (CONTINUED)</w:t>
      </w:r>
    </w:p>
    <w:p>
      <w:pPr>
        <w:pStyle w:val="PreformattedText"/>
        <w:rPr/>
      </w:pPr>
      <w:r>
        <w:rPr/>
        <w:t xml:space="preserve">     </w:t>
      </w:r>
      <w:r>
        <w:rPr/>
        <w:t>The agreements with the Town of Blue Mountain, Mississippi, Teachers</w:t>
      </w:r>
    </w:p>
    <w:p>
      <w:pPr>
        <w:pStyle w:val="PreformattedText"/>
        <w:rPr/>
      </w:pPr>
      <w:r>
        <w:rPr/>
        <w:t>Insurance and Annuity Association of America, Harris Trust and Savings Bank and</w:t>
      </w:r>
    </w:p>
    <w:p>
      <w:pPr>
        <w:pStyle w:val="PreformattedText"/>
        <w:rPr/>
      </w:pPr>
      <w:r>
        <w:rPr/>
        <w:t>Connecticut General Life Insurance Company impose working capital requirements,</w:t>
      </w:r>
    </w:p>
    <w:p>
      <w:pPr>
        <w:pStyle w:val="PreformattedText"/>
        <w:rPr/>
      </w:pPr>
      <w:r>
        <w:rPr/>
        <w:t>dividend and financing limitations, minimum tangible net worth requirements and</w:t>
      </w:r>
    </w:p>
    <w:p>
      <w:pPr>
        <w:pStyle w:val="PreformattedText"/>
        <w:rPr/>
      </w:pPr>
      <w:r>
        <w:rPr/>
        <w:t>other restrictions. The Company's new Credit Agreement with Harris Trust and</w:t>
      </w:r>
    </w:p>
    <w:p>
      <w:pPr>
        <w:pStyle w:val="PreformattedText"/>
        <w:rPr/>
      </w:pPr>
      <w:r>
        <w:rPr/>
        <w:t>Savings Bank indirectly restricts dividends by requiring the Company to maintain</w:t>
      </w:r>
    </w:p>
    <w:p>
      <w:pPr>
        <w:pStyle w:val="PreformattedText"/>
        <w:rPr/>
      </w:pPr>
      <w:r>
        <w:rPr/>
        <w:t>tangible net worth, as defined, in the amount of $50,000,000 plus 40% of</w:t>
      </w:r>
    </w:p>
    <w:p>
      <w:pPr>
        <w:pStyle w:val="PreformattedText"/>
        <w:rPr/>
      </w:pPr>
      <w:r>
        <w:rPr/>
        <w:t>cumulative annual earnings from July 31,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prior years, the Town of Blue Mountain, Mississippi issued long-term</w:t>
      </w:r>
    </w:p>
    <w:p>
      <w:pPr>
        <w:pStyle w:val="PreformattedText"/>
        <w:rPr/>
      </w:pPr>
      <w:r>
        <w:rPr/>
        <w:t>bonds to finance the purchase of substantially all of the assets of certain</w:t>
      </w:r>
    </w:p>
    <w:p>
      <w:pPr>
        <w:pStyle w:val="PreformattedText"/>
        <w:rPr/>
      </w:pPr>
      <w:r>
        <w:rPr/>
        <w:t>plant expansion projects, and leased the projects to the Company and various of</w:t>
      </w:r>
    </w:p>
    <w:p>
      <w:pPr>
        <w:pStyle w:val="PreformattedText"/>
        <w:rPr/>
      </w:pPr>
      <w:r>
        <w:rPr/>
        <w:t>its subsidiaries (with the Company and various of its wholly owned subsidiaries</w:t>
      </w:r>
    </w:p>
    <w:p>
      <w:pPr>
        <w:pStyle w:val="PreformattedText"/>
        <w:rPr/>
      </w:pPr>
      <w:r>
        <w:rPr/>
        <w:t>as guarantors) at rentals sufficient to pay the debt service on the bonds.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is a schedule by year of future maturities of notes payable</w:t>
      </w:r>
    </w:p>
    <w:p>
      <w:pPr>
        <w:pStyle w:val="PreformattedText"/>
        <w:rPr/>
      </w:pPr>
      <w:r>
        <w:rPr/>
        <w:t>as of July 31, 1999: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</w:t>
      </w:r>
    </w:p>
    <w:p>
      <w:pPr>
        <w:pStyle w:val="PreformattedText"/>
        <w:rPr/>
      </w:pPr>
      <w:r>
        <w:rPr/>
        <w:t>2001........................................................     $ 1,750</w:t>
      </w:r>
    </w:p>
    <w:p>
      <w:pPr>
        <w:pStyle w:val="PreformattedText"/>
        <w:rPr/>
      </w:pPr>
      <w:r>
        <w:rPr/>
        <w:t>2002........................................................       2,150</w:t>
      </w:r>
    </w:p>
    <w:p>
      <w:pPr>
        <w:pStyle w:val="PreformattedText"/>
        <w:rPr/>
      </w:pPr>
      <w:r>
        <w:rPr/>
        <w:t>2003........................................................       2,850</w:t>
      </w:r>
    </w:p>
    <w:p>
      <w:pPr>
        <w:pStyle w:val="PreformattedText"/>
        <w:rPr/>
      </w:pPr>
      <w:r>
        <w:rPr/>
        <w:t>2004........................................................       4,000</w:t>
      </w:r>
    </w:p>
    <w:p>
      <w:pPr>
        <w:pStyle w:val="PreformattedText"/>
        <w:rPr/>
      </w:pPr>
      <w:r>
        <w:rPr/>
        <w:t>Later years.................................................      27,400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-------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$38,150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7 -- INCOME TAXES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provision for income tax expense consists of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1999      1998       1997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      ----       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</w:p>
    <w:p>
      <w:pPr>
        <w:pStyle w:val="PreformattedText"/>
        <w:rPr/>
      </w:pPr>
      <w:r>
        <w:rPr/>
        <w:t>Current</w:t>
      </w:r>
    </w:p>
    <w:p>
      <w:pPr>
        <w:pStyle w:val="PreformattedText"/>
        <w:rPr/>
      </w:pPr>
      <w:r>
        <w:rPr/>
        <w:t xml:space="preserve">  </w:t>
      </w:r>
      <w:r>
        <w:rPr/>
        <w:t>Federal............................................    $1,324    $ 2,159    $1,988</w:t>
      </w:r>
    </w:p>
    <w:p>
      <w:pPr>
        <w:pStyle w:val="PreformattedText"/>
        <w:rPr/>
      </w:pPr>
      <w:r>
        <w:rPr/>
        <w:t xml:space="preserve">  </w:t>
      </w:r>
      <w:r>
        <w:rPr/>
        <w:t>Foreign............................................       182        194       308</w:t>
      </w:r>
    </w:p>
    <w:p>
      <w:pPr>
        <w:pStyle w:val="PreformattedText"/>
        <w:rPr/>
      </w:pPr>
      <w:r>
        <w:rPr/>
        <w:t xml:space="preserve">  </w:t>
      </w:r>
      <w:r>
        <w:rPr/>
        <w:t>State..............................................       702        781       606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    -------    ------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2,208      3,134     2,902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    -------    ------</w:t>
      </w:r>
    </w:p>
    <w:p>
      <w:pPr>
        <w:pStyle w:val="PreformattedText"/>
        <w:rPr/>
      </w:pPr>
      <w:r>
        <w:rPr/>
        <w:t>Deferred</w:t>
      </w:r>
    </w:p>
    <w:p>
      <w:pPr>
        <w:pStyle w:val="PreformattedText"/>
        <w:rPr/>
      </w:pPr>
      <w:r>
        <w:rPr/>
        <w:t xml:space="preserve">  </w:t>
      </w:r>
      <w:r>
        <w:rPr/>
        <w:t>Federal............................................       649       (436)       35</w:t>
      </w:r>
    </w:p>
    <w:p>
      <w:pPr>
        <w:pStyle w:val="PreformattedText"/>
        <w:rPr/>
      </w:pPr>
      <w:r>
        <w:rPr/>
        <w:t xml:space="preserve">  </w:t>
      </w:r>
      <w:r>
        <w:rPr/>
        <w:t>Operating loss carryforward........................        91       (611)     (154)</w:t>
      </w:r>
    </w:p>
    <w:p>
      <w:pPr>
        <w:pStyle w:val="PreformattedText"/>
        <w:rPr/>
      </w:pPr>
      <w:r>
        <w:rPr/>
        <w:t xml:space="preserve">  </w:t>
      </w:r>
      <w:r>
        <w:rPr/>
        <w:t>Foreign............................................         1         25        12</w:t>
      </w:r>
    </w:p>
    <w:p>
      <w:pPr>
        <w:pStyle w:val="PreformattedText"/>
        <w:rPr/>
      </w:pPr>
      <w:r>
        <w:rPr/>
        <w:t xml:space="preserve">  </w:t>
      </w:r>
      <w:r>
        <w:rPr/>
        <w:t>State..............................................       (89)      (229)      (74)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    -------    ------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652     (1,251)     (181)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    -------    ------</w:t>
      </w:r>
    </w:p>
    <w:p>
      <w:pPr>
        <w:pStyle w:val="PreformattedText"/>
        <w:rPr/>
      </w:pPr>
      <w:r>
        <w:rPr/>
        <w:t>Total Income Tax Provision...........................    $2,860    $ 1,883    $2,721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======    =======    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31</w:t>
      </w:r>
    </w:p>
    <w:p>
      <w:pPr>
        <w:pStyle w:val="PreformattedText"/>
        <w:rPr/>
      </w:pPr>
      <w:r>
        <w:rPr/>
        <w:t xml:space="preserve">   </w:t>
      </w:r>
      <w:r>
        <w:rPr/>
        <w:t>32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7 -- INCOME TAXES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Principal reasons for variations between the statutory federal rate and the</w:t>
      </w:r>
    </w:p>
    <w:p>
      <w:pPr>
        <w:pStyle w:val="PreformattedText"/>
        <w:rPr/>
      </w:pPr>
      <w:r>
        <w:rPr/>
        <w:t>effective rates for the years ended July 31 were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1999       1998       1997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       ----       ----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</w:p>
    <w:p>
      <w:pPr>
        <w:pStyle w:val="PreformattedText"/>
        <w:rPr/>
      </w:pPr>
      <w:r>
        <w:rPr/>
        <w:t>U.S. federal statutory income tax rate................     34.0%      34.0%      34.0%</w:t>
      </w:r>
    </w:p>
    <w:p>
      <w:pPr>
        <w:pStyle w:val="PreformattedText"/>
        <w:rPr/>
      </w:pPr>
      <w:r>
        <w:rPr/>
        <w:t>Depletion deductions allowed for mining...............    (12.0)     (15.1)     (10.8)</w:t>
      </w:r>
    </w:p>
    <w:p>
      <w:pPr>
        <w:pStyle w:val="PreformattedText"/>
        <w:rPr/>
      </w:pPr>
      <w:r>
        <w:rPr/>
        <w:t>State income taxes, net of federal tax benefit........      4.0        2.2        4.1</w:t>
      </w:r>
    </w:p>
    <w:p>
      <w:pPr>
        <w:pStyle w:val="PreformattedText"/>
        <w:rPr/>
      </w:pPr>
      <w:r>
        <w:rPr/>
        <w:t>Valuation allowance without income tax benefit........      4.6       10.4        1.6</w:t>
      </w:r>
    </w:p>
    <w:p>
      <w:pPr>
        <w:pStyle w:val="PreformattedText"/>
        <w:rPr/>
      </w:pPr>
      <w:r>
        <w:rPr/>
        <w:t>Difference in effective tax rate of foreign</w:t>
      </w:r>
    </w:p>
    <w:p>
      <w:pPr>
        <w:pStyle w:val="PreformattedText"/>
        <w:rPr/>
      </w:pPr>
      <w:r>
        <w:rPr/>
        <w:t xml:space="preserve">  </w:t>
      </w:r>
      <w:r>
        <w:rPr/>
        <w:t>subsidiaries........................................     (1.0)      (1.1)       0.1</w:t>
      </w:r>
    </w:p>
    <w:p>
      <w:pPr>
        <w:pStyle w:val="PreformattedText"/>
        <w:rPr/>
      </w:pPr>
      <w:r>
        <w:rPr/>
        <w:t>Other.................................................     (1.1)      (1.9)      (0.4)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      -----      -----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28.5%      28.5%      28.6%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=====      =====      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consolidated balance sheets as of July 31 included the following tax</w:t>
      </w:r>
    </w:p>
    <w:p>
      <w:pPr>
        <w:pStyle w:val="PreformattedText"/>
        <w:rPr/>
      </w:pPr>
      <w:r>
        <w:rPr/>
        <w:t>effects of cumulative temporary differences: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1999                     1998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----------------------    ---------------------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ASSETS     LIABILITIES    ASSETS    LIABILITIES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     -----------    ------    -----------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</w:p>
    <w:p>
      <w:pPr>
        <w:pStyle w:val="PreformattedText"/>
        <w:rPr/>
      </w:pPr>
      <w:r>
        <w:rPr/>
        <w:t>Depreciation..............................    $    --      $1,608       $   --      $1,455</w:t>
      </w:r>
    </w:p>
    <w:p>
      <w:pPr>
        <w:pStyle w:val="PreformattedText"/>
        <w:rPr/>
      </w:pPr>
      <w:r>
        <w:rPr/>
        <w:t>Deferred Compensation.....................      1,244          --        1,232          --</w:t>
      </w:r>
    </w:p>
    <w:p>
      <w:pPr>
        <w:pStyle w:val="PreformattedText"/>
        <w:rPr/>
      </w:pPr>
      <w:r>
        <w:rPr/>
        <w:t>Postretirement Benefits...................        474          --          614          --</w:t>
      </w:r>
    </w:p>
    <w:p>
      <w:pPr>
        <w:pStyle w:val="PreformattedText"/>
        <w:rPr/>
      </w:pPr>
      <w:r>
        <w:rPr/>
        <w:t>Trade Promotions and Advertising..........         --          --           39          --</w:t>
      </w:r>
    </w:p>
    <w:p>
      <w:pPr>
        <w:pStyle w:val="PreformattedText"/>
        <w:rPr/>
      </w:pPr>
      <w:r>
        <w:rPr/>
        <w:t>Other Assets..............................        633          --          583          --</w:t>
      </w:r>
    </w:p>
    <w:p>
      <w:pPr>
        <w:pStyle w:val="PreformattedText"/>
        <w:rPr/>
      </w:pPr>
      <w:r>
        <w:rPr/>
        <w:t>Accrued Expenses..........................        486          --          523          --</w:t>
      </w:r>
    </w:p>
    <w:p>
      <w:pPr>
        <w:pStyle w:val="PreformattedText"/>
        <w:rPr/>
      </w:pPr>
      <w:r>
        <w:rPr/>
        <w:t>Tax Credits...............................        750          --          936          --</w:t>
      </w:r>
    </w:p>
    <w:p>
      <w:pPr>
        <w:pStyle w:val="PreformattedText"/>
        <w:rPr/>
      </w:pPr>
      <w:r>
        <w:rPr/>
        <w:t>Operating Loss Carryforward...............      2,768          --        2,133          --</w:t>
      </w:r>
    </w:p>
    <w:p>
      <w:pPr>
        <w:pStyle w:val="PreformattedText"/>
        <w:rPr/>
      </w:pPr>
      <w:r>
        <w:rPr/>
        <w:t>Other.....................................         40          --           --         260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      ------       ------      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6,395       1,608        6,060       1,715</w:t>
      </w:r>
    </w:p>
    <w:p>
      <w:pPr>
        <w:pStyle w:val="PreformattedText"/>
        <w:rPr/>
      </w:pPr>
      <w:r>
        <w:rPr/>
        <w:t>Valuation Allowance.......................     (1,742)         --         (648)         --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      ------       ------      ------</w:t>
      </w:r>
    </w:p>
    <w:p>
      <w:pPr>
        <w:pStyle w:val="PreformattedText"/>
        <w:rPr/>
      </w:pPr>
      <w:r>
        <w:rPr/>
        <w:t>Total Deferred Taxes......................    $ 4,653      $1,608       $5,412      $1,715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=======      ======       ======      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valuation allowance represents operating loss carryforwards not</w:t>
      </w:r>
    </w:p>
    <w:p>
      <w:pPr>
        <w:pStyle w:val="PreformattedText"/>
        <w:rPr/>
      </w:pPr>
      <w:r>
        <w:rPr/>
        <w:t>anticipated to be utilized. As of July 31, 1999, for federal income tax purposes</w:t>
      </w:r>
    </w:p>
    <w:p>
      <w:pPr>
        <w:pStyle w:val="PreformattedText"/>
        <w:rPr/>
      </w:pPr>
      <w:r>
        <w:rPr/>
        <w:t>there were regular tax operating loss carryforwards of approximately $7,133,000,</w:t>
      </w:r>
    </w:p>
    <w:p>
      <w:pPr>
        <w:pStyle w:val="PreformattedText"/>
        <w:rPr/>
      </w:pPr>
      <w:r>
        <w:rPr/>
        <w:t>which begin to expire in the year 2013. A valuation allowance has been</w:t>
      </w:r>
    </w:p>
    <w:p>
      <w:pPr>
        <w:pStyle w:val="PreformattedText"/>
        <w:rPr/>
      </w:pPr>
      <w:r>
        <w:rPr/>
        <w:t>established for $1,742,000 of the deferred tax benefit related to those loss</w:t>
      </w:r>
    </w:p>
    <w:p>
      <w:pPr>
        <w:pStyle w:val="PreformattedText"/>
        <w:rPr/>
      </w:pPr>
      <w:r>
        <w:rPr/>
        <w:t>carryforwards for which it is considered more likely than not the benefit will</w:t>
      </w:r>
    </w:p>
    <w:p>
      <w:pPr>
        <w:pStyle w:val="PreformattedText"/>
        <w:rPr/>
      </w:pPr>
      <w:r>
        <w:rPr/>
        <w:t>not be realized. Tax credits of approximately $750,000, primarily consisting of</w:t>
      </w:r>
    </w:p>
    <w:p>
      <w:pPr>
        <w:pStyle w:val="PreformattedText"/>
        <w:rPr/>
      </w:pPr>
      <w:r>
        <w:rPr/>
        <w:t>foreign tax credits expiring in 2001 and later years, are also being carried</w:t>
      </w:r>
    </w:p>
    <w:p>
      <w:pPr>
        <w:pStyle w:val="PreformattedText"/>
        <w:rPr/>
      </w:pPr>
      <w:r>
        <w:rPr/>
        <w:t>forward.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8 -- STOCKHOLDERS' EQUITY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authorized capital stock of the Company at July 31, 1999 and 1998</w:t>
      </w:r>
    </w:p>
    <w:p>
      <w:pPr>
        <w:pStyle w:val="PreformattedText"/>
        <w:rPr/>
      </w:pPr>
      <w:r>
        <w:rPr/>
        <w:t>consisted of 15,000,000 shares of Common Stock, 7,000,000 shares of Class B</w:t>
      </w:r>
    </w:p>
    <w:p>
      <w:pPr>
        <w:pStyle w:val="PreformattedText"/>
        <w:rPr/>
      </w:pPr>
      <w:r>
        <w:rPr/>
        <w:t>Stock and 30,000,000 shares of Class A Common Stock, each with a par value of</w:t>
      </w:r>
    </w:p>
    <w:p>
      <w:pPr>
        <w:pStyle w:val="PreformattedText"/>
        <w:rPr/>
      </w:pPr>
      <w:r>
        <w:rPr/>
        <w:t>$.10 per share. There are no Class A shares currently outstanding.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Common Stock and Class B Stock are equal, on a per share basis, in all</w:t>
      </w:r>
    </w:p>
    <w:p>
      <w:pPr>
        <w:pStyle w:val="PreformattedText"/>
        <w:rPr/>
      </w:pPr>
      <w:r>
        <w:rPr/>
        <w:t>respects except as to voting rights, conversion rights, cash dividends and stock</w:t>
      </w:r>
    </w:p>
    <w:p>
      <w:pPr>
        <w:pStyle w:val="PreformattedText"/>
        <w:rPr/>
      </w:pPr>
      <w:r>
        <w:rPr/>
        <w:t>splits or stock dividends. The Class A Common Stock is equal, on a per share</w:t>
      </w:r>
    </w:p>
    <w:p>
      <w:pPr>
        <w:pStyle w:val="PreformattedText"/>
        <w:rPr/>
      </w:pPr>
      <w:r>
        <w:rPr/>
        <w:t>basis, in all respects, to the Common Stock except as to voting rights and stock</w:t>
      </w:r>
    </w:p>
    <w:p>
      <w:pPr>
        <w:pStyle w:val="PreformattedText"/>
        <w:rPr/>
      </w:pPr>
      <w:r>
        <w:rPr/>
        <w:t>splits or stock dividends. In the case of voting rights, Common Stock is</w:t>
      </w:r>
    </w:p>
    <w:p>
      <w:pPr>
        <w:pStyle w:val="PreformattedText"/>
        <w:rPr/>
      </w:pPr>
      <w:r>
        <w:rPr/>
        <w:t>entitled to one vote per share and Class B Stock is entitled to ten votes per</w:t>
      </w:r>
    </w:p>
    <w:p>
      <w:pPr>
        <w:pStyle w:val="PreformattedText"/>
        <w:rPr/>
      </w:pPr>
      <w:r>
        <w:rPr/>
        <w:t>share, while Class A Common Stock generally has no voting rights. Common Stock</w:t>
      </w:r>
    </w:p>
    <w:p>
      <w:pPr>
        <w:pStyle w:val="PreformattedText"/>
        <w:rPr/>
      </w:pPr>
      <w:r>
        <w:rPr/>
        <w:t>and Class A Common Stock have no conversion rights. Class B Stock is convertible</w:t>
      </w:r>
    </w:p>
    <w:p>
      <w:pPr>
        <w:pStyle w:val="PreformattedText"/>
        <w:rPr/>
      </w:pPr>
      <w:r>
        <w:rPr/>
        <w:t>on a share-for-share basis into Common Stock at any time and is subject to</w:t>
      </w:r>
    </w:p>
    <w:p>
      <w:pPr>
        <w:pStyle w:val="PreformattedText"/>
        <w:rPr/>
      </w:pPr>
      <w:r>
        <w:rPr/>
        <w:t>mandatory conversion under certain circumstances.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32</w:t>
      </w:r>
    </w:p>
    <w:p>
      <w:pPr>
        <w:pStyle w:val="PreformattedText"/>
        <w:rPr/>
      </w:pPr>
      <w:r>
        <w:rPr/>
        <w:t xml:space="preserve">   </w:t>
      </w:r>
      <w:r>
        <w:rPr/>
        <w:t>33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8 -- STOCKHOLDERS' EQUITY (CONTINUED)</w:t>
      </w:r>
    </w:p>
    <w:p>
      <w:pPr>
        <w:pStyle w:val="PreformattedText"/>
        <w:rPr/>
      </w:pPr>
      <w:r>
        <w:rPr/>
        <w:t xml:space="preserve">     </w:t>
      </w:r>
      <w:r>
        <w:rPr/>
        <w:t>Common Stock is entitled to cash dividends, as and when declared or paid,</w:t>
      </w:r>
    </w:p>
    <w:p>
      <w:pPr>
        <w:pStyle w:val="PreformattedText"/>
        <w:rPr/>
      </w:pPr>
      <w:r>
        <w:rPr/>
        <w:t>equal to 133 1/3% on a per share basis of the cash dividend paid on Class B</w:t>
      </w:r>
    </w:p>
    <w:p>
      <w:pPr>
        <w:pStyle w:val="PreformattedText"/>
        <w:rPr/>
      </w:pPr>
      <w:r>
        <w:rPr/>
        <w:t>Stock. Class A Common Stock is entitled to cash dividends on a per share basis</w:t>
      </w:r>
    </w:p>
    <w:p>
      <w:pPr>
        <w:pStyle w:val="PreformattedText"/>
        <w:rPr/>
      </w:pPr>
      <w:r>
        <w:rPr/>
        <w:t>equal to the cash dividend on Common Stock. Additionally, while shares of Common</w:t>
      </w:r>
    </w:p>
    <w:p>
      <w:pPr>
        <w:pStyle w:val="PreformattedText"/>
        <w:rPr/>
      </w:pPr>
      <w:r>
        <w:rPr/>
        <w:t>Stock, Class A Common Stock and Class B Stock are outstanding, the sum of the</w:t>
      </w:r>
    </w:p>
    <w:p>
      <w:pPr>
        <w:pStyle w:val="PreformattedText"/>
        <w:rPr/>
      </w:pPr>
      <w:r>
        <w:rPr/>
        <w:t>per share cash dividend paid on shares of Common Stock and Class A Common Stock,</w:t>
      </w:r>
    </w:p>
    <w:p>
      <w:pPr>
        <w:pStyle w:val="PreformattedText"/>
        <w:rPr/>
      </w:pPr>
      <w:r>
        <w:rPr/>
        <w:t>must be equal to at least 133 1/3% of the sum of the per share cash dividend</w:t>
      </w:r>
    </w:p>
    <w:p>
      <w:pPr>
        <w:pStyle w:val="PreformattedText"/>
        <w:rPr/>
      </w:pPr>
      <w:r>
        <w:rPr/>
        <w:t>paid on Class B Stock and Class A Common Stock. See Note 6 regarding dividend</w:t>
      </w:r>
    </w:p>
    <w:p>
      <w:pPr>
        <w:pStyle w:val="PreformattedText"/>
        <w:rPr/>
      </w:pPr>
      <w:r>
        <w:rPr/>
        <w:t>restrictions.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Shares of Common Stock, Class A Common Stock and Class B Stock are equal in</w:t>
      </w:r>
    </w:p>
    <w:p>
      <w:pPr>
        <w:pStyle w:val="PreformattedText"/>
        <w:rPr/>
      </w:pPr>
      <w:r>
        <w:rPr/>
        <w:t>respect of all rights to dividends (other than cash) and distributions in the</w:t>
      </w:r>
    </w:p>
    <w:p>
      <w:pPr>
        <w:pStyle w:val="PreformattedText"/>
        <w:rPr/>
      </w:pPr>
      <w:r>
        <w:rPr/>
        <w:t>form of stock or other property (including stock dividends and split-ups) in</w:t>
      </w:r>
    </w:p>
    <w:p>
      <w:pPr>
        <w:pStyle w:val="PreformattedText"/>
        <w:rPr/>
      </w:pPr>
      <w:r>
        <w:rPr/>
        <w:t>each case in the same ratio except in the case of a Special Stock Dividend. The</w:t>
      </w:r>
    </w:p>
    <w:p>
      <w:pPr>
        <w:pStyle w:val="PreformattedText"/>
        <w:rPr/>
      </w:pPr>
      <w:r>
        <w:rPr/>
        <w:t>Special Stock Dividend, which can be issued only once, is either a dividend of</w:t>
      </w:r>
    </w:p>
    <w:p>
      <w:pPr>
        <w:pStyle w:val="PreformattedText"/>
        <w:rPr/>
      </w:pPr>
      <w:r>
        <w:rPr/>
        <w:t>one share of Class A Common Stock for each share of Common Stock and Class B</w:t>
      </w:r>
    </w:p>
    <w:p>
      <w:pPr>
        <w:pStyle w:val="PreformattedText"/>
        <w:rPr/>
      </w:pPr>
      <w:r>
        <w:rPr/>
        <w:t>Stock outstanding or a recapitalization, in which half of each outstanding share</w:t>
      </w:r>
    </w:p>
    <w:p>
      <w:pPr>
        <w:pStyle w:val="PreformattedText"/>
        <w:rPr/>
      </w:pPr>
      <w:r>
        <w:rPr/>
        <w:t>of Common Stock and Class B Stock would be converted into a half share of Class</w:t>
      </w:r>
    </w:p>
    <w:p>
      <w:pPr>
        <w:pStyle w:val="PreformattedText"/>
        <w:rPr/>
      </w:pPr>
      <w:r>
        <w:rPr/>
        <w:t>A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June 1999, the Board of Directors of the Company authorized the</w:t>
      </w:r>
    </w:p>
    <w:p>
      <w:pPr>
        <w:pStyle w:val="PreformattedText"/>
        <w:rPr/>
      </w:pPr>
      <w:r>
        <w:rPr/>
        <w:t>repurchase, from time to time, of up to 200,000 additional shares of the</w:t>
      </w:r>
    </w:p>
    <w:p>
      <w:pPr>
        <w:pStyle w:val="PreformattedText"/>
        <w:rPr/>
      </w:pPr>
      <w:r>
        <w:rPr/>
        <w:t>Company's stock. This authorization, in addition to previous authorizations,</w:t>
      </w:r>
    </w:p>
    <w:p>
      <w:pPr>
        <w:pStyle w:val="PreformattedText"/>
        <w:rPr/>
      </w:pPr>
      <w:r>
        <w:rPr/>
        <w:t>totals 1,566,771 shares. As of July 31, 1999, 1,349,071 shares have been</w:t>
      </w:r>
    </w:p>
    <w:p>
      <w:pPr>
        <w:pStyle w:val="PreformattedText"/>
        <w:rPr/>
      </w:pPr>
      <w:r>
        <w:rPr/>
        <w:t>repurchased under these authorizations.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number of holders of record of Common Stock and Class B stock on July</w:t>
      </w:r>
    </w:p>
    <w:p>
      <w:pPr>
        <w:pStyle w:val="PreformattedText"/>
        <w:rPr/>
      </w:pPr>
      <w:r>
        <w:rPr/>
        <w:t>31, 1999 was 1,149 and 33, respectively. The Company's Common Stock is traded on</w:t>
      </w:r>
    </w:p>
    <w:p>
      <w:pPr>
        <w:pStyle w:val="PreformattedText"/>
        <w:rPr/>
      </w:pPr>
      <w:r>
        <w:rPr/>
        <w:t>the New York Stock Exchange. There is no established trading market for the</w:t>
      </w:r>
    </w:p>
    <w:p>
      <w:pPr>
        <w:pStyle w:val="PreformattedText"/>
        <w:rPr/>
      </w:pPr>
      <w:r>
        <w:rPr/>
        <w:t>Class B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9 -- STOCK OPTION PLANS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instituted the Oil-Dri Corporation of America 1995 Long Term</w:t>
      </w:r>
    </w:p>
    <w:p>
      <w:pPr>
        <w:pStyle w:val="PreformattedText"/>
        <w:rPr/>
      </w:pPr>
      <w:r>
        <w:rPr/>
        <w:t>Incentive Plan during the fiscal year ended July 31, 1996. On December 9, 1997,</w:t>
      </w:r>
    </w:p>
    <w:p>
      <w:pPr>
        <w:pStyle w:val="PreformattedText"/>
        <w:rPr/>
      </w:pPr>
      <w:r>
        <w:rPr/>
        <w:t>the stockholders voted to increase the number of shares available for grant</w:t>
      </w:r>
    </w:p>
    <w:p>
      <w:pPr>
        <w:pStyle w:val="PreformattedText"/>
        <w:rPr/>
      </w:pPr>
      <w:r>
        <w:rPr/>
        <w:t>under the 1995 Plan from 500,000 to 1,000,000 and further authorized the grant</w:t>
      </w:r>
    </w:p>
    <w:p>
      <w:pPr>
        <w:pStyle w:val="PreformattedText"/>
        <w:rPr/>
      </w:pPr>
      <w:r>
        <w:rPr/>
        <w:t>of Class B Shares under the Plan to certain members of the Richard M. Jaffee</w:t>
      </w:r>
    </w:p>
    <w:p>
      <w:pPr>
        <w:pStyle w:val="PreformattedText"/>
        <w:rPr/>
      </w:pPr>
      <w:r>
        <w:rPr/>
        <w:t>family. Generally, other than grants to Richard M. Jaffee family members, shares</w:t>
      </w:r>
    </w:p>
    <w:p>
      <w:pPr>
        <w:pStyle w:val="PreformattedText"/>
        <w:rPr/>
      </w:pPr>
      <w:r>
        <w:rPr/>
        <w:t>of stock awarded under the 1995 Plan will be Class A Common Stock, except that,</w:t>
      </w:r>
    </w:p>
    <w:p>
      <w:pPr>
        <w:pStyle w:val="PreformattedText"/>
        <w:rPr/>
      </w:pPr>
      <w:r>
        <w:rPr/>
        <w:t>if there is no Class A Common Stock issued and publicly traded on a securities</w:t>
      </w:r>
    </w:p>
    <w:p>
      <w:pPr>
        <w:pStyle w:val="PreformattedText"/>
        <w:rPr/>
      </w:pPr>
      <w:r>
        <w:rPr/>
        <w:t>exchange when such awards are exercised, the shares awarded would be Common</w:t>
      </w:r>
    </w:p>
    <w:p>
      <w:pPr>
        <w:pStyle w:val="PreformattedText"/>
        <w:rPr/>
      </w:pPr>
      <w:r>
        <w:rPr/>
        <w:t>Stock. The Plan provides for various other types of awards. Awards of restricted</w:t>
      </w:r>
    </w:p>
    <w:p>
      <w:pPr>
        <w:pStyle w:val="PreformattedText"/>
        <w:rPr/>
      </w:pPr>
      <w:r>
        <w:rPr/>
        <w:t>stock in the amount of 4,500 and 500 shares were made during the fiscal years</w:t>
      </w:r>
    </w:p>
    <w:p>
      <w:pPr>
        <w:pStyle w:val="PreformattedText"/>
        <w:rPr/>
      </w:pPr>
      <w:r>
        <w:rPr/>
        <w:t>ended July 31, 1998 and 1997 respectively. On September 18, 1998, 840,125 shares</w:t>
      </w:r>
    </w:p>
    <w:p>
      <w:pPr>
        <w:pStyle w:val="PreformattedText"/>
        <w:rPr/>
      </w:pPr>
      <w:r>
        <w:rPr/>
        <w:t>which had been issued in prior fiscal years under the 1995 Plan at an average</w:t>
      </w:r>
    </w:p>
    <w:p>
      <w:pPr>
        <w:pStyle w:val="PreformattedText"/>
        <w:rPr/>
      </w:pPr>
      <w:r>
        <w:rPr/>
        <w:t>price of $14.83 were reissued at an exercise price of $11.25. The reissued</w:t>
      </w:r>
    </w:p>
    <w:p>
      <w:pPr>
        <w:pStyle w:val="PreformattedText"/>
        <w:rPr/>
      </w:pPr>
      <w:r>
        <w:rPr/>
        <w:t>options awarded to members of the Richard M. Jaffee family covered Class B</w:t>
      </w:r>
    </w:p>
    <w:p>
      <w:pPr>
        <w:pStyle w:val="PreformattedText"/>
        <w:rPr/>
      </w:pPr>
      <w:r>
        <w:rPr/>
        <w:t>shares. A new vesting period applied to all the reissued options.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Oil-Dri Corporation of America 1988 Stock Option Plan terminated on</w:t>
      </w:r>
    </w:p>
    <w:p>
      <w:pPr>
        <w:pStyle w:val="PreformattedText"/>
        <w:rPr/>
      </w:pPr>
      <w:r>
        <w:rPr/>
        <w:t>December 12, 1995, for purposes of future grants. The outstanding options under</w:t>
      </w:r>
    </w:p>
    <w:p>
      <w:pPr>
        <w:pStyle w:val="PreformattedText"/>
        <w:rPr/>
      </w:pPr>
      <w:r>
        <w:rPr/>
        <w:t>this plan will remain outstanding and exercisable in accordance with their</w:t>
      </w:r>
    </w:p>
    <w:p>
      <w:pPr>
        <w:pStyle w:val="PreformattedText"/>
        <w:rPr/>
      </w:pPr>
      <w:r>
        <w:rPr/>
        <w:t>respective terms.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instituted the Oil-Dri Corporation of America Outside</w:t>
      </w:r>
    </w:p>
    <w:p>
      <w:pPr>
        <w:pStyle w:val="PreformattedText"/>
        <w:rPr/>
      </w:pPr>
      <w:r>
        <w:rPr/>
        <w:t>Director's Stock Plan on June 9, 1998. All shares of stock issued under this</w:t>
      </w:r>
    </w:p>
    <w:p>
      <w:pPr>
        <w:pStyle w:val="PreformattedText"/>
        <w:rPr/>
      </w:pPr>
      <w:r>
        <w:rPr/>
        <w:t>plan will be shares of Common Stock issued from Treasury Stock. The Plan</w:t>
      </w:r>
    </w:p>
    <w:p>
      <w:pPr>
        <w:pStyle w:val="PreformattedText"/>
        <w:rPr/>
      </w:pPr>
      <w:r>
        <w:rPr/>
        <w:t>provides for stock option grants and various other types of awards.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33</w:t>
      </w:r>
    </w:p>
    <w:p>
      <w:pPr>
        <w:pStyle w:val="PreformattedText"/>
        <w:rPr/>
      </w:pPr>
      <w:r>
        <w:rPr/>
        <w:t xml:space="preserve">   </w:t>
      </w:r>
      <w:r>
        <w:rPr/>
        <w:t>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9 -- STOCK OPTION PLANS (CONTINUED)</w:t>
      </w:r>
    </w:p>
    <w:p>
      <w:pPr>
        <w:pStyle w:val="PreformattedText"/>
        <w:rPr/>
      </w:pPr>
      <w:r>
        <w:rPr/>
        <w:t xml:space="preserve">     </w:t>
      </w:r>
      <w:r>
        <w:rPr/>
        <w:t>A summary of option transactions under the plans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1988 OPTION PLAN                    1995 OPTION PLAN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--------------------------------    --------------------------------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NUMBER OF SHARES                    NUMBER OF SHARES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(WEIGHTED AVERAGE OPTION PRICE)     (WEIGHTED AVERAGE OPTION PRICE)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--------------------------------    --------------------------------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1999        1998        1997        1999        1998        1997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        ----        ----        ----        ----        ----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(IN THOUSANDS EXCEPT FOR PER SHARE AMOUNTS)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</w:p>
    <w:p>
      <w:pPr>
        <w:pStyle w:val="PreformattedText"/>
        <w:rPr/>
      </w:pPr>
      <w:r>
        <w:rPr/>
        <w:t>Outstanding, Beginning of</w:t>
      </w:r>
    </w:p>
    <w:p>
      <w:pPr>
        <w:pStyle w:val="PreformattedText"/>
        <w:rPr/>
      </w:pPr>
      <w:r>
        <w:rPr/>
        <w:t xml:space="preserve">  </w:t>
      </w:r>
      <w:r>
        <w:rPr/>
        <w:t>Year...................      186         199         251         881         324         195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$(18.49)    $(18.49)    $(18.63)    $(14.84)    $(14.88)    $(14.92)</w:t>
      </w:r>
    </w:p>
    <w:p>
      <w:pPr>
        <w:pStyle w:val="PreformattedText"/>
        <w:rPr/>
      </w:pPr>
      <w:r>
        <w:rPr/>
        <w:t>Granted..................    --          --          --            882       1,036         145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          --          --        $(11.29)    $(15.33)    $(14.82)</w:t>
      </w:r>
    </w:p>
    <w:p>
      <w:pPr>
        <w:pStyle w:val="PreformattedText"/>
        <w:rPr/>
      </w:pPr>
      <w:r>
        <w:rPr/>
        <w:t>Exercised................    --          --          --          --          --          --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          --          --          --          --          --</w:t>
      </w:r>
    </w:p>
    <w:p>
      <w:pPr>
        <w:pStyle w:val="PreformattedText"/>
        <w:rPr/>
      </w:pPr>
      <w:r>
        <w:rPr/>
        <w:t>Canceled/Terminated......       42          13          52          39          37          16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$(15.85)    $(18.59)    $(19.14)    $(13.51)    $(15.62)    $(14.96)</w:t>
      </w:r>
    </w:p>
    <w:p>
      <w:pPr>
        <w:pStyle w:val="PreformattedText"/>
        <w:rPr/>
      </w:pPr>
      <w:r>
        <w:rPr/>
        <w:t>Canceled/Reissued........    --          --          --            840         442       --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          --          --        $(14.83)    $(15.94)      --</w:t>
      </w:r>
    </w:p>
    <w:p>
      <w:pPr>
        <w:pStyle w:val="PreformattedText"/>
        <w:rPr/>
      </w:pPr>
      <w:r>
        <w:rPr/>
        <w:t>Outstanding, End of</w:t>
      </w:r>
    </w:p>
    <w:p>
      <w:pPr>
        <w:pStyle w:val="PreformattedText"/>
        <w:rPr/>
      </w:pPr>
      <w:r>
        <w:rPr/>
        <w:t xml:space="preserve">  </w:t>
      </w:r>
      <w:r>
        <w:rPr/>
        <w:t>Year...................      144         186         199         884         881         324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$(19.27)    $(18.49)    $(18.49)    $(11.37)    $(14.84)    $(14.88)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OUTSIDE DIRECTOR'S PLAN                  COMBINED PLANS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--------------------------------    --------------------------------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NUMBER OF SHARES                    NUMBER OF SHARES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(WEIGHTED AVERAGE OPTION PRICE)     (WEIGHTED AVERAGE OPTION PRICE)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--------------------------------    --------------------------------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1999        1998        1997        1999        1998        1997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        ----        ----        ----        ----        ----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(IN THOUSANDS EXCEPT FOR PER SHARE AMOUNTS)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</w:p>
    <w:p>
      <w:pPr>
        <w:pStyle w:val="PreformattedText"/>
        <w:rPr/>
      </w:pPr>
      <w:r>
        <w:rPr/>
        <w:t>Outstanding, Beginning of</w:t>
      </w:r>
    </w:p>
    <w:p>
      <w:pPr>
        <w:pStyle w:val="PreformattedText"/>
        <w:rPr/>
      </w:pPr>
      <w:r>
        <w:rPr/>
        <w:t xml:space="preserve">  </w:t>
      </w:r>
      <w:r>
        <w:rPr/>
        <w:t>Year...................       70       --          --          1,137         523         446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$(14.63)      --          --        $(15.42)    $(16.25)    $(17.00)</w:t>
      </w:r>
    </w:p>
    <w:p>
      <w:pPr>
        <w:pStyle w:val="PreformattedText"/>
        <w:rPr/>
      </w:pPr>
      <w:r>
        <w:rPr/>
        <w:t>Granted..................    --             70       --            882       1,106         145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        $(14.63)      --        $(11.29)    $(15.28)    $(14.82)</w:t>
      </w:r>
    </w:p>
    <w:p>
      <w:pPr>
        <w:pStyle w:val="PreformattedText"/>
        <w:rPr/>
      </w:pPr>
      <w:r>
        <w:rPr/>
        <w:t>Exercised................    --          --          --          --          --          --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          --          --          --          --          --</w:t>
      </w:r>
    </w:p>
    <w:p>
      <w:pPr>
        <w:pStyle w:val="PreformattedText"/>
        <w:rPr/>
      </w:pPr>
      <w:r>
        <w:rPr/>
        <w:t>Canceled/Terminated......    --          --          --             81          50          68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          --          --        $(14.73)    $(16.36)    $(18.16)</w:t>
      </w:r>
    </w:p>
    <w:p>
      <w:pPr>
        <w:pStyle w:val="PreformattedText"/>
        <w:rPr/>
      </w:pPr>
      <w:r>
        <w:rPr/>
        <w:t>Canceled/Reissued........    --          --          --            840         442       --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          --          --        $(14.83)    $(15.94)      --</w:t>
      </w:r>
    </w:p>
    <w:p>
      <w:pPr>
        <w:pStyle w:val="PreformattedText"/>
        <w:rPr/>
      </w:pPr>
      <w:r>
        <w:rPr/>
        <w:t>Outstanding, End of</w:t>
      </w:r>
    </w:p>
    <w:p>
      <w:pPr>
        <w:pStyle w:val="PreformattedText"/>
        <w:rPr/>
      </w:pPr>
      <w:r>
        <w:rPr/>
        <w:t xml:space="preserve">  </w:t>
      </w:r>
      <w:r>
        <w:rPr/>
        <w:t>Year...................       70          70       --          1,098       1,137         523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$(14.63)    $(14.63)      --        $(12.61)    $(15.42)    $(16.25)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As of July 31, 1999, the Company has reserved 109,438 and 130,000 shares of</w:t>
      </w:r>
    </w:p>
    <w:p>
      <w:pPr>
        <w:pStyle w:val="PreformattedText"/>
        <w:rPr/>
      </w:pPr>
      <w:r>
        <w:rPr/>
        <w:t>Common Stock for future grants and issuances under the Oil-Dri Corporation of</w:t>
      </w:r>
    </w:p>
    <w:p>
      <w:pPr>
        <w:pStyle w:val="PreformattedText"/>
        <w:rPr/>
      </w:pPr>
      <w:r>
        <w:rPr/>
        <w:t>America 1995 Long Term Incentive Plan and the Oil-Dri Corporation of America</w:t>
      </w:r>
    </w:p>
    <w:p>
      <w:pPr>
        <w:pStyle w:val="PreformattedText"/>
        <w:rPr/>
      </w:pPr>
      <w:r>
        <w:rPr/>
        <w:t>Outside Director's Stock Plan,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Exercise prices of the options outstanding under the 1988 Option Plan range</w:t>
      </w:r>
    </w:p>
    <w:p>
      <w:pPr>
        <w:pStyle w:val="PreformattedText"/>
        <w:rPr/>
      </w:pPr>
      <w:r>
        <w:rPr/>
        <w:t>between $17.75 and $20.00 per share with a weighted average price of $19.27 per</w:t>
      </w:r>
    </w:p>
    <w:p>
      <w:pPr>
        <w:pStyle w:val="PreformattedText"/>
        <w:rPr/>
      </w:pPr>
      <w:r>
        <w:rPr/>
        <w:t>share and a weighted remaining average contractual life at July 31, 1999 of 4.3</w:t>
      </w:r>
    </w:p>
    <w:p>
      <w:pPr>
        <w:pStyle w:val="PreformattedText"/>
        <w:rPr/>
      </w:pPr>
      <w:r>
        <w:rPr/>
        <w:t>years. As of July 31, 1999, 125,600 options were exercisable.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exercise price of options outstanding under the Outside Director's</w:t>
      </w:r>
    </w:p>
    <w:p>
      <w:pPr>
        <w:pStyle w:val="PreformattedText"/>
        <w:rPr/>
      </w:pPr>
      <w:r>
        <w:rPr/>
        <w:t>Stock Plan is $14.63 with a contractual life of 8.9 years. All of these options</w:t>
      </w:r>
    </w:p>
    <w:p>
      <w:pPr>
        <w:pStyle w:val="PreformattedText"/>
        <w:rPr/>
      </w:pPr>
      <w:r>
        <w:rPr/>
        <w:t>are exercisable at July 31,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34</w:t>
      </w:r>
    </w:p>
    <w:p>
      <w:pPr>
        <w:pStyle w:val="PreformattedText"/>
        <w:rPr/>
      </w:pPr>
      <w:r>
        <w:rPr/>
        <w:t xml:space="preserve">   </w:t>
      </w:r>
      <w:r>
        <w:rPr/>
        <w:t>35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9 -- STOCK OPTION PLANS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Exercise prices of the options outstanding under the 1995 Long Term</w:t>
      </w:r>
    </w:p>
    <w:p>
      <w:pPr>
        <w:pStyle w:val="PreformattedText"/>
        <w:rPr/>
      </w:pPr>
      <w:r>
        <w:rPr/>
        <w:t>Incentive Plan range between $11.25 and $15.13 per share with a weighted average</w:t>
      </w:r>
    </w:p>
    <w:p>
      <w:pPr>
        <w:pStyle w:val="PreformattedText"/>
        <w:rPr/>
      </w:pPr>
      <w:r>
        <w:rPr/>
        <w:t>exercise price of $11.37 per share and a weighted remaining average contractual</w:t>
      </w:r>
    </w:p>
    <w:p>
      <w:pPr>
        <w:pStyle w:val="PreformattedText"/>
        <w:rPr/>
      </w:pPr>
      <w:r>
        <w:rPr/>
        <w:t>life of 9.09 years at July 31, 1999. As of July 31, 1999, 8,937 of these options</w:t>
      </w:r>
    </w:p>
    <w:p>
      <w:pPr>
        <w:pStyle w:val="PreformattedText"/>
        <w:rPr/>
      </w:pPr>
      <w:r>
        <w:rPr/>
        <w:t>were exercisable.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has elected to continue to account for stock-based compensation</w:t>
      </w:r>
    </w:p>
    <w:p>
      <w:pPr>
        <w:pStyle w:val="PreformattedText"/>
        <w:rPr/>
      </w:pPr>
      <w:r>
        <w:rPr/>
        <w:t>using the intrinsic value method under APB Opinion No. 25. Consequently, no</w:t>
      </w:r>
    </w:p>
    <w:p>
      <w:pPr>
        <w:pStyle w:val="PreformattedText"/>
        <w:rPr/>
      </w:pPr>
      <w:r>
        <w:rPr/>
        <w:t>compensation expense has been recognized for stock options. If compensation</w:t>
      </w:r>
    </w:p>
    <w:p>
      <w:pPr>
        <w:pStyle w:val="PreformattedText"/>
        <w:rPr/>
      </w:pPr>
      <w:r>
        <w:rPr/>
        <w:t>expense for the Company's stock options issued in the fiscal years ended July</w:t>
      </w:r>
    </w:p>
    <w:p>
      <w:pPr>
        <w:pStyle w:val="PreformattedText"/>
        <w:rPr/>
      </w:pPr>
      <w:r>
        <w:rPr/>
        <w:t>31, 1999, 1998 and 1997 had been determined based on the fair value method of</w:t>
      </w:r>
    </w:p>
    <w:p>
      <w:pPr>
        <w:pStyle w:val="PreformattedText"/>
        <w:rPr/>
      </w:pPr>
      <w:r>
        <w:rPr/>
        <w:t>accounting, as defined in SFAS No. 123, the Company's net income and net income</w:t>
      </w:r>
    </w:p>
    <w:p>
      <w:pPr>
        <w:pStyle w:val="PreformattedText"/>
        <w:rPr/>
      </w:pPr>
      <w:r>
        <w:rPr/>
        <w:t>per share would have been reduced to the pro forma amounts indicated below: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1999         1998         1997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         ----         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(IN THOUSANDS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EXCEPT FOR PER SHARE AMOUNTS)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</w:p>
    <w:p>
      <w:pPr>
        <w:pStyle w:val="PreformattedText"/>
        <w:rPr/>
      </w:pPr>
      <w:r>
        <w:rPr/>
        <w:t>Net income as reported........................       $7,176       $4,723       $6,793</w:t>
      </w:r>
    </w:p>
    <w:p>
      <w:pPr>
        <w:pStyle w:val="PreformattedText"/>
        <w:rPr/>
      </w:pPr>
      <w:r>
        <w:rPr/>
        <w:t>Pro forma.....................................       $6,515       $4,430       $6,651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Net income per share as reported</w:t>
      </w:r>
    </w:p>
    <w:p>
      <w:pPr>
        <w:pStyle w:val="PreformattedText"/>
        <w:rPr/>
      </w:pPr>
      <w:r>
        <w:rPr/>
        <w:t xml:space="preserve">  </w:t>
      </w:r>
      <w:r>
        <w:rPr/>
        <w:t>Basic.......................................       $ 1.23       $  .77       $ 1.03</w:t>
      </w:r>
    </w:p>
    <w:p>
      <w:pPr>
        <w:pStyle w:val="PreformattedText"/>
        <w:rPr/>
      </w:pPr>
      <w:r>
        <w:rPr/>
        <w:t xml:space="preserve">  </w:t>
      </w:r>
      <w:r>
        <w:rPr/>
        <w:t>Dilutive....................................       $ 1.20       $  .77       $ 1.03</w:t>
      </w:r>
    </w:p>
    <w:p>
      <w:pPr>
        <w:pStyle w:val="PreformattedText"/>
        <w:rPr/>
      </w:pPr>
      <w:r>
        <w:rPr/>
        <w:t>Pro forma</w:t>
      </w:r>
    </w:p>
    <w:p>
      <w:pPr>
        <w:pStyle w:val="PreformattedText"/>
        <w:rPr/>
      </w:pPr>
      <w:r>
        <w:rPr/>
        <w:t xml:space="preserve">  </w:t>
      </w:r>
      <w:r>
        <w:rPr/>
        <w:t>Basic.......................................       $ 1.12       $  .72       $ 1.01</w:t>
      </w:r>
    </w:p>
    <w:p>
      <w:pPr>
        <w:pStyle w:val="PreformattedText"/>
        <w:rPr/>
      </w:pPr>
      <w:r>
        <w:rPr/>
        <w:t xml:space="preserve">  </w:t>
      </w:r>
      <w:r>
        <w:rPr/>
        <w:t>Dilutive....................................       $ 1.09       $  .72       $ 1.01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fair value of issued stock options is estimated on the grant date using</w:t>
      </w:r>
    </w:p>
    <w:p>
      <w:pPr>
        <w:pStyle w:val="PreformattedText"/>
        <w:rPr/>
      </w:pPr>
      <w:r>
        <w:rPr/>
        <w:t>the Black-Scholes Option Pricing Method with the following assumptions for the</w:t>
      </w:r>
    </w:p>
    <w:p>
      <w:pPr>
        <w:pStyle w:val="PreformattedText"/>
        <w:rPr/>
      </w:pPr>
      <w:r>
        <w:rPr/>
        <w:t>fiscal years ended July 31, 1999, 1998 and 1997, respectively: Dividend yields</w:t>
      </w:r>
    </w:p>
    <w:p>
      <w:pPr>
        <w:pStyle w:val="PreformattedText"/>
        <w:rPr/>
      </w:pPr>
      <w:r>
        <w:rPr/>
        <w:t>of 2.8%, 2.1% and 2.1%; volatility of 25.8%, 25.6% and 25.7%; risk-free interest</w:t>
      </w:r>
    </w:p>
    <w:p>
      <w:pPr>
        <w:pStyle w:val="PreformattedText"/>
        <w:rPr/>
      </w:pPr>
      <w:r>
        <w:rPr/>
        <w:t>rates of 5.9%, 5.7% and 6.0%; and an expected life of 5.4 years for all three</w:t>
      </w:r>
    </w:p>
    <w:p>
      <w:pPr>
        <w:pStyle w:val="PreformattedText"/>
        <w:rPr/>
      </w:pPr>
      <w:r>
        <w:rPr/>
        <w:t>years. The weighted average fair value of the options granted, including the</w:t>
      </w:r>
    </w:p>
    <w:p>
      <w:pPr>
        <w:pStyle w:val="PreformattedText"/>
        <w:rPr/>
      </w:pPr>
      <w:r>
        <w:rPr/>
        <w:t>effect of repricing, was $1.42, $4.55 and $4.22 for the fiscal years ended July</w:t>
      </w:r>
    </w:p>
    <w:p>
      <w:pPr>
        <w:pStyle w:val="PreformattedText"/>
        <w:rPr/>
      </w:pPr>
      <w:r>
        <w:rPr/>
        <w:t>31, 1999, 1998 and 1997, respectively. The fair value method of accounting has</w:t>
      </w:r>
    </w:p>
    <w:p>
      <w:pPr>
        <w:pStyle w:val="PreformattedText"/>
        <w:rPr/>
      </w:pPr>
      <w:r>
        <w:rPr/>
        <w:t>not been applied for options granted prior to August 1, 1995.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10 -- EMPLOYEE BENEFIT PLANS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and its subsidiaries have defined benefit pension plans for</w:t>
      </w:r>
    </w:p>
    <w:p>
      <w:pPr>
        <w:pStyle w:val="PreformattedText"/>
        <w:rPr/>
      </w:pPr>
      <w:r>
        <w:rPr/>
        <w:t>eligible salaried and hourly employees. Benefits are based on a formula of years</w:t>
      </w:r>
    </w:p>
    <w:p>
      <w:pPr>
        <w:pStyle w:val="PreformattedText"/>
        <w:rPr/>
      </w:pPr>
      <w:r>
        <w:rPr/>
        <w:t>of credited service and levels of compensation or stated amounts for each year</w:t>
      </w:r>
    </w:p>
    <w:p>
      <w:pPr>
        <w:pStyle w:val="PreformattedText"/>
        <w:rPr/>
      </w:pPr>
      <w:r>
        <w:rPr/>
        <w:t>of credited service. The assets of these plans are invested in various high</w:t>
      </w:r>
    </w:p>
    <w:p>
      <w:pPr>
        <w:pStyle w:val="PreformattedText"/>
        <w:rPr/>
      </w:pPr>
      <w:r>
        <w:rPr/>
        <w:t>quality marketable securities.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net periodic pension cost for the years ended July 31 consists of the</w:t>
      </w:r>
    </w:p>
    <w:p>
      <w:pPr>
        <w:pStyle w:val="PreformattedText"/>
        <w:rPr/>
      </w:pPr>
      <w:r>
        <w:rPr/>
        <w:t>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1999         1998          1997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----         ----          ----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</w:p>
    <w:p>
      <w:pPr>
        <w:pStyle w:val="PreformattedText"/>
        <w:rPr/>
      </w:pPr>
      <w:r>
        <w:rPr/>
        <w:t>Service cost.................................       $ 539       $   438       $   348</w:t>
      </w:r>
    </w:p>
    <w:p>
      <w:pPr>
        <w:pStyle w:val="PreformattedText"/>
        <w:rPr/>
      </w:pPr>
      <w:r>
        <w:rPr/>
        <w:t>Interest cost on projected benefit</w:t>
      </w:r>
    </w:p>
    <w:p>
      <w:pPr>
        <w:pStyle w:val="PreformattedText"/>
        <w:rPr/>
      </w:pPr>
      <w:r>
        <w:rPr/>
        <w:t xml:space="preserve">  </w:t>
      </w:r>
      <w:r>
        <w:rPr/>
        <w:t>obligations................................         591           538           441</w:t>
      </w:r>
    </w:p>
    <w:p>
      <w:pPr>
        <w:pStyle w:val="PreformattedText"/>
        <w:rPr/>
      </w:pPr>
      <w:r>
        <w:rPr/>
        <w:t>Earnings on plan assets......................        (686)       (1,060)       (1,892)</w:t>
      </w:r>
    </w:p>
    <w:p>
      <w:pPr>
        <w:pStyle w:val="PreformattedText"/>
        <w:rPr/>
      </w:pPr>
      <w:r>
        <w:rPr/>
        <w:t>Net amortization and deferral................         (33)          422         1,427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-----       -------       -------</w:t>
      </w:r>
    </w:p>
    <w:p>
      <w:pPr>
        <w:pStyle w:val="PreformattedText"/>
        <w:rPr/>
      </w:pPr>
      <w:r>
        <w:rPr/>
        <w:t>Net pension cost.............................       $ 411       $   338       $   324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=====       =======     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35</w:t>
      </w:r>
    </w:p>
    <w:p>
      <w:pPr>
        <w:pStyle w:val="PreformattedText"/>
        <w:rPr/>
      </w:pPr>
      <w:r>
        <w:rPr/>
        <w:t xml:space="preserve">   </w:t>
      </w:r>
      <w:r>
        <w:rPr/>
        <w:t>36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10 -- EMPLOYEE BENEFIT PLANS (CONTINUED)</w:t>
      </w:r>
    </w:p>
    <w:p>
      <w:pPr>
        <w:pStyle w:val="PreformattedText"/>
        <w:rPr/>
      </w:pPr>
      <w:r>
        <w:rPr/>
        <w:t xml:space="preserve">     </w:t>
      </w:r>
      <w:r>
        <w:rPr/>
        <w:t>The funded status of the plans at July 31 is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1999          1998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          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</w:p>
    <w:p>
      <w:pPr>
        <w:pStyle w:val="PreformattedText"/>
        <w:rPr/>
      </w:pPr>
      <w:r>
        <w:rPr/>
        <w:t>Actuarial Present Value of Benefit Obligations</w:t>
      </w:r>
    </w:p>
    <w:p>
      <w:pPr>
        <w:pStyle w:val="PreformattedText"/>
        <w:rPr/>
      </w:pPr>
      <w:r>
        <w:rPr/>
        <w:t xml:space="preserve">  </w:t>
      </w:r>
      <w:r>
        <w:rPr/>
        <w:t>Accumulated Benefit Obligations</w:t>
      </w:r>
    </w:p>
    <w:p>
      <w:pPr>
        <w:pStyle w:val="PreformattedText"/>
        <w:rPr/>
      </w:pPr>
      <w:r>
        <w:rPr/>
        <w:t xml:space="preserve">  </w:t>
      </w:r>
      <w:r>
        <w:rPr/>
        <w:t>Vested.................................................    $ 6,194       $ 6,320</w:t>
      </w:r>
    </w:p>
    <w:p>
      <w:pPr>
        <w:pStyle w:val="PreformattedText"/>
        <w:rPr/>
      </w:pPr>
      <w:r>
        <w:rPr/>
        <w:t xml:space="preserve">  </w:t>
      </w:r>
      <w:r>
        <w:rPr/>
        <w:t>Nonvested..............................................        337           374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       -------</w:t>
      </w:r>
    </w:p>
    <w:p>
      <w:pPr>
        <w:pStyle w:val="PreformattedText"/>
        <w:rPr/>
      </w:pPr>
      <w:r>
        <w:rPr/>
        <w:t xml:space="preserve">          </w:t>
      </w:r>
      <w:r>
        <w:rPr/>
        <w:t>Total Accumulated Benefit Obligations..........    $ 6,531       $ 6,694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=======       =======</w:t>
      </w:r>
    </w:p>
    <w:p>
      <w:pPr>
        <w:pStyle w:val="PreformattedText"/>
        <w:rPr/>
      </w:pPr>
      <w:r>
        <w:rPr/>
        <w:t xml:space="preserve">  </w:t>
      </w:r>
      <w:r>
        <w:rPr/>
        <w:t>Projected Benefit Obligations..........................      8,370         8,943</w:t>
      </w:r>
    </w:p>
    <w:p>
      <w:pPr>
        <w:pStyle w:val="PreformattedText"/>
        <w:rPr/>
      </w:pPr>
      <w:r>
        <w:rPr/>
        <w:t>Plan Assets at Fair value................................     10,059         8,524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       -------</w:t>
      </w:r>
    </w:p>
    <w:p>
      <w:pPr>
        <w:pStyle w:val="PreformattedText"/>
        <w:rPr/>
      </w:pPr>
      <w:r>
        <w:rPr/>
        <w:t>Excess (Deficiency) of Plan Assets Over (Under) Projected</w:t>
      </w:r>
    </w:p>
    <w:p>
      <w:pPr>
        <w:pStyle w:val="PreformattedText"/>
        <w:rPr/>
      </w:pPr>
      <w:r>
        <w:rPr/>
        <w:t xml:space="preserve">  </w:t>
      </w:r>
      <w:r>
        <w:rPr/>
        <w:t>Benefit Obligations....................................      1,689          (419)</w:t>
      </w:r>
    </w:p>
    <w:p>
      <w:pPr>
        <w:pStyle w:val="PreformattedText"/>
        <w:rPr/>
      </w:pPr>
      <w:r>
        <w:rPr/>
        <w:t>Unrecognized Net Gain....................................     (3,303)       (1,267)</w:t>
      </w:r>
    </w:p>
    <w:p>
      <w:pPr>
        <w:pStyle w:val="PreformattedText"/>
        <w:rPr/>
      </w:pPr>
      <w:r>
        <w:rPr/>
        <w:t>Unrecognized Prior Services Cost.........................        581           626</w:t>
      </w:r>
    </w:p>
    <w:p>
      <w:pPr>
        <w:pStyle w:val="PreformattedText"/>
        <w:rPr/>
      </w:pPr>
      <w:r>
        <w:rPr/>
        <w:t>Unrecognized Net Excess Plan Assets as of August 1, 1987,</w:t>
      </w:r>
    </w:p>
    <w:p>
      <w:pPr>
        <w:pStyle w:val="PreformattedText"/>
        <w:rPr/>
      </w:pPr>
      <w:r>
        <w:rPr/>
        <w:t xml:space="preserve">  </w:t>
      </w:r>
      <w:r>
        <w:rPr/>
        <w:t>Being Recognized Principally Over 21 Years.............       (238)         (264)</w:t>
      </w:r>
    </w:p>
    <w:p>
      <w:pPr>
        <w:pStyle w:val="PreformattedText"/>
        <w:rPr/>
      </w:pPr>
      <w:r>
        <w:rPr/>
        <w:t>Adjustment Required to Recognize Minimum Liability.......         --          (247)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       -------</w:t>
      </w:r>
    </w:p>
    <w:p>
      <w:pPr>
        <w:pStyle w:val="PreformattedText"/>
        <w:rPr/>
      </w:pPr>
      <w:r>
        <w:rPr/>
        <w:t>Accrued Pension Included in Noncurrent</w:t>
      </w:r>
    </w:p>
    <w:p>
      <w:pPr>
        <w:pStyle w:val="PreformattedText"/>
        <w:rPr/>
      </w:pPr>
      <w:r>
        <w:rPr/>
        <w:t xml:space="preserve">  </w:t>
      </w:r>
      <w:r>
        <w:rPr/>
        <w:t>Liabilities -- Other...................................    $(1,271)      $(1,571)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=======     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Reconciliation of the assets and liabilities of the plans at July 31 is as</w:t>
      </w:r>
    </w:p>
    <w:p>
      <w:pPr>
        <w:pStyle w:val="PreformattedText"/>
        <w:rPr/>
      </w:pPr>
      <w:r>
        <w:rPr/>
        <w:t>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1999       1998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----       ----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</w:p>
    <w:p>
      <w:pPr>
        <w:pStyle w:val="PreformattedText"/>
        <w:rPr/>
      </w:pPr>
      <w:r>
        <w:rPr/>
        <w:t>Change in Plan Assets</w:t>
      </w:r>
    </w:p>
    <w:p>
      <w:pPr>
        <w:pStyle w:val="PreformattedText"/>
        <w:rPr/>
      </w:pPr>
      <w:r>
        <w:rPr/>
        <w:t>Plan assets at fair value, beginning of year................    $ 8,524    $7,546</w:t>
      </w:r>
    </w:p>
    <w:p>
      <w:pPr>
        <w:pStyle w:val="PreformattedText"/>
        <w:rPr/>
      </w:pPr>
      <w:r>
        <w:rPr/>
        <w:t>Actual return on plan assets................................      1,322     1,027</w:t>
      </w:r>
    </w:p>
    <w:p>
      <w:pPr>
        <w:pStyle w:val="PreformattedText"/>
        <w:rPr/>
      </w:pPr>
      <w:r>
        <w:rPr/>
        <w:t>Contributions...............................................        464       150</w:t>
      </w:r>
    </w:p>
    <w:p>
      <w:pPr>
        <w:pStyle w:val="PreformattedText"/>
        <w:rPr/>
      </w:pPr>
      <w:r>
        <w:rPr/>
        <w:t>Benefits paid...............................................       (251)     (199)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    ------</w:t>
      </w:r>
    </w:p>
    <w:p>
      <w:pPr>
        <w:pStyle w:val="PreformattedText"/>
        <w:rPr/>
      </w:pPr>
      <w:r>
        <w:rPr/>
        <w:t>Plan assets at fair value, end of year......................    $10,059    $8,524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=======    ======</w:t>
      </w:r>
    </w:p>
    <w:p>
      <w:pPr>
        <w:pStyle w:val="PreformattedText"/>
        <w:rPr/>
      </w:pPr>
      <w:r>
        <w:rPr/>
        <w:t>Change in Projected Benefit Obligation</w:t>
      </w:r>
    </w:p>
    <w:p>
      <w:pPr>
        <w:pStyle w:val="PreformattedText"/>
        <w:rPr/>
      </w:pPr>
      <w:r>
        <w:rPr/>
        <w:t>Projected benefit obligation, beginning of year.............    $ 8,943    $6,566</w:t>
      </w:r>
    </w:p>
    <w:p>
      <w:pPr>
        <w:pStyle w:val="PreformattedText"/>
        <w:rPr/>
      </w:pPr>
      <w:r>
        <w:rPr/>
        <w:t>Service cost................................................        539       438</w:t>
      </w:r>
    </w:p>
    <w:p>
      <w:pPr>
        <w:pStyle w:val="PreformattedText"/>
        <w:rPr/>
      </w:pPr>
      <w:r>
        <w:rPr/>
        <w:t>Interest cost...............................................        592       538</w:t>
      </w:r>
    </w:p>
    <w:p>
      <w:pPr>
        <w:pStyle w:val="PreformattedText"/>
        <w:rPr/>
      </w:pPr>
      <w:r>
        <w:rPr/>
        <w:t>Change in discount rate.....................................     (1,131)      688</w:t>
      </w:r>
    </w:p>
    <w:p>
      <w:pPr>
        <w:pStyle w:val="PreformattedText"/>
        <w:rPr/>
      </w:pPr>
      <w:r>
        <w:rPr/>
        <w:t>Other assumption changes....................................         --       631</w:t>
      </w:r>
    </w:p>
    <w:p>
      <w:pPr>
        <w:pStyle w:val="PreformattedText"/>
        <w:rPr/>
      </w:pPr>
      <w:r>
        <w:rPr/>
        <w:t>Plan amendments.............................................          3       132</w:t>
      </w:r>
    </w:p>
    <w:p>
      <w:pPr>
        <w:pStyle w:val="PreformattedText"/>
        <w:rPr/>
      </w:pPr>
      <w:r>
        <w:rPr/>
        <w:t>Actuarial (gain) loss.......................................       (325)      149</w:t>
      </w:r>
    </w:p>
    <w:p>
      <w:pPr>
        <w:pStyle w:val="PreformattedText"/>
        <w:rPr/>
      </w:pPr>
      <w:r>
        <w:rPr/>
        <w:t>Benefits paid...............................................       (251)     (199)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    ------</w:t>
      </w:r>
    </w:p>
    <w:p>
      <w:pPr>
        <w:pStyle w:val="PreformattedText"/>
        <w:rPr/>
      </w:pPr>
      <w:r>
        <w:rPr/>
        <w:t>Projected benefit obligation, end of year...................    $ 8,370    $8,943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=======    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Assumptions used in the previous calculations are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1999           1998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           ----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</w:p>
    <w:p>
      <w:pPr>
        <w:pStyle w:val="PreformattedText"/>
        <w:rPr/>
      </w:pPr>
      <w:r>
        <w:rPr/>
        <w:t>Discount rate...............................................    7.75%          7.0%</w:t>
      </w:r>
    </w:p>
    <w:p>
      <w:pPr>
        <w:pStyle w:val="PreformattedText"/>
        <w:rPr/>
      </w:pPr>
      <w:r>
        <w:rPr/>
        <w:t>Rate of increase in compensation levels.....................    5.0%           5.0%</w:t>
      </w:r>
    </w:p>
    <w:p>
      <w:pPr>
        <w:pStyle w:val="PreformattedText"/>
        <w:rPr/>
      </w:pPr>
      <w:r>
        <w:rPr/>
        <w:t>Long-term expected rate of return on assets.................    8.0%           8.0%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36</w:t>
      </w:r>
    </w:p>
    <w:p>
      <w:pPr>
        <w:pStyle w:val="PreformattedText"/>
        <w:rPr/>
      </w:pPr>
      <w:r>
        <w:rPr/>
        <w:t xml:space="preserve">   </w:t>
      </w:r>
      <w:r>
        <w:rPr/>
        <w:t>37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10 -- EMPLOYEE BENEFIT PLANS (CONTINUED)</w:t>
      </w:r>
    </w:p>
    <w:p>
      <w:pPr>
        <w:pStyle w:val="PreformattedText"/>
        <w:rPr/>
      </w:pPr>
      <w:r>
        <w:rPr/>
        <w:t xml:space="preserve">     </w:t>
      </w:r>
      <w:r>
        <w:rPr/>
        <w:t>The Company has funded the plans based upon actuarially determined</w:t>
      </w:r>
    </w:p>
    <w:p>
      <w:pPr>
        <w:pStyle w:val="PreformattedText"/>
        <w:rPr/>
      </w:pPr>
      <w:r>
        <w:rPr/>
        <w:t>contributions that take into account the amount deductible for income tax</w:t>
      </w:r>
    </w:p>
    <w:p>
      <w:pPr>
        <w:pStyle w:val="PreformattedText"/>
        <w:rPr/>
      </w:pPr>
      <w:r>
        <w:rPr/>
        <w:t>purposes and the minimum contribution required under the Employee Retirement</w:t>
      </w:r>
    </w:p>
    <w:p>
      <w:pPr>
        <w:pStyle w:val="PreformattedText"/>
        <w:rPr/>
      </w:pPr>
      <w:r>
        <w:rPr/>
        <w:t>Income Security Act of 1974 (ERISA), as amended.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For the years ended July 31, 1999, 1998 and 1997, the Company maintained a</w:t>
      </w:r>
    </w:p>
    <w:p>
      <w:pPr>
        <w:pStyle w:val="PreformattedText"/>
        <w:rPr/>
      </w:pPr>
      <w:r>
        <w:rPr/>
        <w:t>401(k) savings plan under which the Company matches a portion of employee</w:t>
      </w:r>
    </w:p>
    <w:p>
      <w:pPr>
        <w:pStyle w:val="PreformattedText"/>
        <w:rPr/>
      </w:pPr>
      <w:r>
        <w:rPr/>
        <w:t>contributions. The plan is available to essentially all domestic employees at</w:t>
      </w:r>
    </w:p>
    <w:p>
      <w:pPr>
        <w:pStyle w:val="PreformattedText"/>
        <w:rPr/>
      </w:pPr>
      <w:r>
        <w:rPr/>
        <w:t>the beginning of the fiscal quarter following thirty or sixty days of</w:t>
      </w:r>
    </w:p>
    <w:p>
      <w:pPr>
        <w:pStyle w:val="PreformattedText"/>
        <w:rPr/>
      </w:pPr>
      <w:r>
        <w:rPr/>
        <w:t>employment. Prior to May 1, 1998, domestic employees were eligible to</w:t>
      </w:r>
    </w:p>
    <w:p>
      <w:pPr>
        <w:pStyle w:val="PreformattedText"/>
        <w:rPr/>
      </w:pPr>
      <w:r>
        <w:rPr/>
        <w:t>participate after one year of service and the attainment of age 21. The</w:t>
      </w:r>
    </w:p>
    <w:p>
      <w:pPr>
        <w:pStyle w:val="PreformattedText"/>
        <w:rPr/>
      </w:pPr>
      <w:r>
        <w:rPr/>
        <w:t>Company's contributions to this plan, and to similar plans maintained by the</w:t>
      </w:r>
    </w:p>
    <w:p>
      <w:pPr>
        <w:pStyle w:val="PreformattedText"/>
        <w:rPr/>
      </w:pPr>
      <w:r>
        <w:rPr/>
        <w:t>Company's foreign subsidiaries, were $449,000, $226,000 and $175,000 for fiscal</w:t>
      </w:r>
    </w:p>
    <w:p>
      <w:pPr>
        <w:pStyle w:val="PreformattedText"/>
        <w:rPr/>
      </w:pPr>
      <w:r>
        <w:rPr/>
        <w:t>years 1999, 1998 and 1997,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11 -- DEFERRED COMPENSATION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December 1995, the Company adopted the Oil-Dri Corporation of America</w:t>
      </w:r>
    </w:p>
    <w:p>
      <w:pPr>
        <w:pStyle w:val="PreformattedText"/>
        <w:rPr/>
      </w:pPr>
      <w:r>
        <w:rPr/>
        <w:t>Deferred Compensation Plan. Deferrals are no longer being made under the</w:t>
      </w:r>
    </w:p>
    <w:p>
      <w:pPr>
        <w:pStyle w:val="PreformattedText"/>
        <w:rPr/>
      </w:pPr>
      <w:r>
        <w:rPr/>
        <w:t>original plan, The Oil-Dri Corporation of America Key Employee and Directors</w:t>
      </w:r>
    </w:p>
    <w:p>
      <w:pPr>
        <w:pStyle w:val="PreformattedText"/>
        <w:rPr/>
      </w:pPr>
      <w:r>
        <w:rPr/>
        <w:t>Deferred Compensation Plan. The new plan has permitted Directors and certain</w:t>
      </w:r>
    </w:p>
    <w:p>
      <w:pPr>
        <w:pStyle w:val="PreformattedText"/>
        <w:rPr/>
      </w:pPr>
      <w:r>
        <w:rPr/>
        <w:t>management employees to defer portions of their compensation and earn interest</w:t>
      </w:r>
    </w:p>
    <w:p>
      <w:pPr>
        <w:pStyle w:val="PreformattedText"/>
        <w:rPr/>
      </w:pPr>
      <w:r>
        <w:rPr/>
        <w:t>on the deferred amounts. Effective January 1, 1999, the new plan was amended.</w:t>
      </w:r>
    </w:p>
    <w:p>
      <w:pPr>
        <w:pStyle w:val="PreformattedText"/>
        <w:rPr/>
      </w:pPr>
      <w:r>
        <w:rPr/>
        <w:t>Participants' returns are now tied to the performance of various investment</w:t>
      </w:r>
    </w:p>
    <w:p>
      <w:pPr>
        <w:pStyle w:val="PreformattedText"/>
        <w:rPr/>
      </w:pPr>
      <w:r>
        <w:rPr/>
        <w:t>elections. The compensation, which has been deferred since the inception of the</w:t>
      </w:r>
    </w:p>
    <w:p>
      <w:pPr>
        <w:pStyle w:val="PreformattedText"/>
        <w:rPr/>
      </w:pPr>
      <w:r>
        <w:rPr/>
        <w:t>original plan, has been accrued as well as earnings thereon. The Company has</w:t>
      </w:r>
    </w:p>
    <w:p>
      <w:pPr>
        <w:pStyle w:val="PreformattedText"/>
        <w:rPr/>
      </w:pPr>
      <w:r>
        <w:rPr/>
        <w:t>purchased life insurance contracts on some participants to partially fund both</w:t>
      </w:r>
    </w:p>
    <w:p>
      <w:pPr>
        <w:pStyle w:val="PreformattedText"/>
        <w:rPr/>
      </w:pPr>
      <w:r>
        <w:rPr/>
        <w:t>the original plan and the new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12 -- CONTINGENT LIABILITIES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is involved in various litigation of a nature that is normal to</w:t>
      </w:r>
    </w:p>
    <w:p>
      <w:pPr>
        <w:pStyle w:val="PreformattedText"/>
        <w:rPr/>
      </w:pPr>
      <w:r>
        <w:rPr/>
        <w:t>its business. While it is impossible at this time to determine with certainty</w:t>
      </w:r>
    </w:p>
    <w:p>
      <w:pPr>
        <w:pStyle w:val="PreformattedText"/>
        <w:rPr/>
      </w:pPr>
      <w:r>
        <w:rPr/>
        <w:t>the ultimate outcome of these or other lawsuits, each lawsuit is either covered</w:t>
      </w:r>
    </w:p>
    <w:p>
      <w:pPr>
        <w:pStyle w:val="PreformattedText"/>
        <w:rPr/>
      </w:pPr>
      <w:r>
        <w:rPr/>
        <w:t>by insurance or adequate provisions have been made for probable losses with</w:t>
      </w:r>
    </w:p>
    <w:p>
      <w:pPr>
        <w:pStyle w:val="PreformattedText"/>
        <w:rPr/>
      </w:pPr>
      <w:r>
        <w:rPr/>
        <w:t>respect thereto as can best be determined at this time. Management therefore</w:t>
      </w:r>
    </w:p>
    <w:p>
      <w:pPr>
        <w:pStyle w:val="PreformattedText"/>
        <w:rPr/>
      </w:pPr>
      <w:r>
        <w:rPr/>
        <w:t>believes that none of the pending litigation will have a material adverse effect</w:t>
      </w:r>
    </w:p>
    <w:p>
      <w:pPr>
        <w:pStyle w:val="PreformattedText"/>
        <w:rPr/>
      </w:pPr>
      <w:r>
        <w:rPr/>
        <w:t>on the financial condition of the Company or on results of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13 -- LEASES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Company's mining operations are conducted on leased or owned property.</w:t>
      </w:r>
    </w:p>
    <w:p>
      <w:pPr>
        <w:pStyle w:val="PreformattedText"/>
        <w:rPr/>
      </w:pPr>
      <w:r>
        <w:rPr/>
        <w:t>These leases generally provide the Company with the right to mine as long as the</w:t>
      </w:r>
    </w:p>
    <w:p>
      <w:pPr>
        <w:pStyle w:val="PreformattedText"/>
        <w:rPr/>
      </w:pPr>
      <w:r>
        <w:rPr/>
        <w:t>Company continues to pay a minimum monthly rental, which is applied against the</w:t>
      </w:r>
    </w:p>
    <w:p>
      <w:pPr>
        <w:pStyle w:val="PreformattedText"/>
        <w:rPr/>
      </w:pPr>
      <w:r>
        <w:rPr/>
        <w:t>per ton royalty when the property is mined. During fiscal 1997 and 1999, the</w:t>
      </w:r>
    </w:p>
    <w:p>
      <w:pPr>
        <w:pStyle w:val="PreformattedText"/>
        <w:rPr/>
      </w:pPr>
      <w:r>
        <w:rPr/>
        <w:t>Company leased 5,907 acres in Nevada for potential future development of a</w:t>
      </w:r>
    </w:p>
    <w:p>
      <w:pPr>
        <w:pStyle w:val="PreformattedText"/>
        <w:rPr/>
      </w:pPr>
      <w:r>
        <w:rPr/>
        <w:t>mineral reserve base.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leases its corporate offices in Chicago, Illinois (20,000</w:t>
      </w:r>
    </w:p>
    <w:p>
      <w:pPr>
        <w:pStyle w:val="PreformattedText"/>
        <w:rPr/>
      </w:pPr>
      <w:r>
        <w:rPr/>
        <w:t>square feet), office, production and warehouse space in Alpharetta, Georgia</w:t>
      </w:r>
    </w:p>
    <w:p>
      <w:pPr>
        <w:pStyle w:val="PreformattedText"/>
        <w:rPr/>
      </w:pPr>
      <w:r>
        <w:rPr/>
        <w:t>(26,000 square feet), office and production facilities in Kiel, Wisconsin</w:t>
      </w:r>
    </w:p>
    <w:p>
      <w:pPr>
        <w:pStyle w:val="PreformattedText"/>
        <w:rPr/>
      </w:pPr>
      <w:r>
        <w:rPr/>
        <w:t>(16,000 square feet) and office facilities in Europe. The office space in</w:t>
      </w:r>
    </w:p>
    <w:p>
      <w:pPr>
        <w:pStyle w:val="PreformattedText"/>
        <w:rPr/>
      </w:pPr>
      <w:r>
        <w:rPr/>
        <w:t>Chicago is subject to a lease expiring in 2008. The Alpharetta, Georgia lease</w:t>
      </w:r>
    </w:p>
    <w:p>
      <w:pPr>
        <w:pStyle w:val="PreformattedText"/>
        <w:rPr/>
      </w:pPr>
      <w:r>
        <w:rPr/>
        <w:t>expires in 2000, and the Kiel, Wisconsin lease expires in 2003. The facilities</w:t>
      </w:r>
    </w:p>
    <w:p>
      <w:pPr>
        <w:pStyle w:val="PreformattedText"/>
        <w:rPr/>
      </w:pPr>
      <w:r>
        <w:rPr/>
        <w:t>in Europe are leased on a year-to-year basis.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addition, the Company leases railcars, mining equipment, data processing</w:t>
      </w:r>
    </w:p>
    <w:p>
      <w:pPr>
        <w:pStyle w:val="PreformattedText"/>
        <w:rPr/>
      </w:pPr>
      <w:r>
        <w:rPr/>
        <w:t>equipment, and office equipment. In most cases, the Company expects that, in the</w:t>
      </w:r>
    </w:p>
    <w:p>
      <w:pPr>
        <w:pStyle w:val="PreformattedText"/>
        <w:rPr/>
      </w:pPr>
      <w:r>
        <w:rPr/>
        <w:t>normal course of business, leases will be renewed or replaced by other leases.</w:t>
      </w:r>
    </w:p>
    <w:p>
      <w:pPr>
        <w:pStyle w:val="PreformattedText"/>
        <w:rPr/>
      </w:pPr>
      <w:r>
        <w:rPr/>
        <w:t>Prior to exiting the transportation business, the Company leased tractors and</w:t>
      </w:r>
    </w:p>
    <w:p>
      <w:pPr>
        <w:pStyle w:val="PreformattedText"/>
        <w:rPr/>
      </w:pPr>
      <w:r>
        <w:rPr/>
        <w:t>trailers.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37</w:t>
      </w:r>
    </w:p>
    <w:p>
      <w:pPr>
        <w:pStyle w:val="PreformattedText"/>
        <w:rPr/>
      </w:pPr>
      <w:r>
        <w:rPr/>
        <w:t xml:space="preserve">   </w:t>
      </w:r>
      <w:r>
        <w:rPr/>
        <w:t>38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13 -- LEASES (CONTINUED)</w:t>
      </w:r>
    </w:p>
    <w:p>
      <w:pPr>
        <w:pStyle w:val="PreformattedText"/>
        <w:rPr/>
      </w:pPr>
      <w:r>
        <w:rPr/>
        <w:t xml:space="preserve">     </w:t>
      </w:r>
      <w:r>
        <w:rPr/>
        <w:t>The following is a schedule by year of future minimum rental requirements</w:t>
      </w:r>
    </w:p>
    <w:p>
      <w:pPr>
        <w:pStyle w:val="PreformattedText"/>
        <w:rPr/>
      </w:pPr>
      <w:r>
        <w:rPr/>
        <w:t>under operating leases that have initial or remaining noncancelable lease terms</w:t>
      </w:r>
    </w:p>
    <w:p>
      <w:pPr>
        <w:pStyle w:val="PreformattedText"/>
        <w:rPr/>
      </w:pPr>
      <w:r>
        <w:rPr/>
        <w:t>in excess of one year as of July 31, 1999: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</w:t>
      </w:r>
    </w:p>
    <w:p>
      <w:pPr>
        <w:pStyle w:val="PreformattedText"/>
        <w:rPr/>
      </w:pPr>
      <w:r>
        <w:rPr/>
        <w:t>2000........................................................     $ 3,468</w:t>
      </w:r>
    </w:p>
    <w:p>
      <w:pPr>
        <w:pStyle w:val="PreformattedText"/>
        <w:rPr/>
      </w:pPr>
      <w:r>
        <w:rPr/>
        <w:t>2001........................................................       2,394</w:t>
      </w:r>
    </w:p>
    <w:p>
      <w:pPr>
        <w:pStyle w:val="PreformattedText"/>
        <w:rPr/>
      </w:pPr>
      <w:r>
        <w:rPr/>
        <w:t>2002........................................................       1,301</w:t>
      </w:r>
    </w:p>
    <w:p>
      <w:pPr>
        <w:pStyle w:val="PreformattedText"/>
        <w:rPr/>
      </w:pPr>
      <w:r>
        <w:rPr/>
        <w:t>2003........................................................       1,116</w:t>
      </w:r>
    </w:p>
    <w:p>
      <w:pPr>
        <w:pStyle w:val="PreformattedText"/>
        <w:rPr/>
      </w:pPr>
      <w:r>
        <w:rPr/>
        <w:t>2004........................................................       2,549</w:t>
      </w:r>
    </w:p>
    <w:p>
      <w:pPr>
        <w:pStyle w:val="PreformattedText"/>
        <w:rPr/>
      </w:pPr>
      <w:r>
        <w:rPr/>
        <w:t>Later years.................................................       4,127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-------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$14,955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schedule shows the composition of total rental expense for</w:t>
      </w:r>
    </w:p>
    <w:p>
      <w:pPr>
        <w:pStyle w:val="PreformattedText"/>
        <w:rPr/>
      </w:pPr>
      <w:r>
        <w:rPr/>
        <w:t>all operating leases, including those with terms of one month or less which were</w:t>
      </w:r>
    </w:p>
    <w:p>
      <w:pPr>
        <w:pStyle w:val="PreformattedText"/>
        <w:rPr/>
      </w:pPr>
      <w:r>
        <w:rPr/>
        <w:t>not renewed as of the years ended July 31: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1999      1998      1997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      ----      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</w:p>
    <w:p>
      <w:pPr>
        <w:pStyle w:val="PreformattedText"/>
        <w:rPr/>
      </w:pPr>
      <w:r>
        <w:rPr/>
        <w:t>Transportation equipment..............................    $1,807    $2,347    $2,734</w:t>
      </w:r>
    </w:p>
    <w:p>
      <w:pPr>
        <w:pStyle w:val="PreformattedText"/>
        <w:rPr/>
      </w:pPr>
      <w:r>
        <w:rPr/>
        <w:t>Office facilities.....................................       475       441       382</w:t>
      </w:r>
    </w:p>
    <w:p>
      <w:pPr>
        <w:pStyle w:val="PreformattedText"/>
        <w:rPr/>
      </w:pPr>
      <w:r>
        <w:rPr/>
        <w:t>Mining properties</w:t>
      </w:r>
    </w:p>
    <w:p>
      <w:pPr>
        <w:pStyle w:val="PreformattedText"/>
        <w:rPr/>
      </w:pPr>
      <w:r>
        <w:rPr/>
        <w:t xml:space="preserve">  </w:t>
      </w:r>
      <w:r>
        <w:rPr/>
        <w:t>Minimum.............................................       186       202       177</w:t>
      </w:r>
    </w:p>
    <w:p>
      <w:pPr>
        <w:pStyle w:val="PreformattedText"/>
        <w:rPr/>
      </w:pPr>
      <w:r>
        <w:rPr/>
        <w:t xml:space="preserve">  </w:t>
      </w:r>
      <w:r>
        <w:rPr/>
        <w:t>Contingent..........................................       410       403       361</w:t>
      </w:r>
    </w:p>
    <w:p>
      <w:pPr>
        <w:pStyle w:val="PreformattedText"/>
        <w:rPr/>
      </w:pPr>
      <w:r>
        <w:rPr/>
        <w:t>Other.................................................       846       488       654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------    ------    ------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$3,724    $3,881    $4,308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======    ======    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14 -- OTHER CASH FLOW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Cash payments for interest and income taxes were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1999      1998      1997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      ----      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</w:p>
    <w:p>
      <w:pPr>
        <w:pStyle w:val="PreformattedText"/>
        <w:rPr/>
      </w:pPr>
      <w:r>
        <w:rPr/>
        <w:t>Interest..............................................    $2,879    $1,398    $1,557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======    ======    ======</w:t>
      </w:r>
    </w:p>
    <w:p>
      <w:pPr>
        <w:pStyle w:val="PreformattedText"/>
        <w:rPr/>
      </w:pPr>
      <w:r>
        <w:rPr/>
        <w:t>Income Taxes..........................................    $3,152    $2,619    $3,997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======    ======    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38</w:t>
      </w:r>
    </w:p>
    <w:p>
      <w:pPr>
        <w:pStyle w:val="PreformattedText"/>
        <w:rPr/>
      </w:pPr>
      <w:r>
        <w:rPr/>
        <w:t xml:space="preserve">   </w:t>
      </w:r>
      <w:r>
        <w:rPr/>
        <w:t>39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15 -- SELECTED QUARTERLY FINANCIAL DATA 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 summary of selected information for 1999 and 1998 is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FISCAL 1999 QUARTER ENDED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OCTOBER 31   JANUARY 31   APRIL 30   JULY 31    TOTAL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----------   ----------   --------   -------    -----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(IN THOUSANDS EXCEPT PER SHARE AMOUNTS)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</w:p>
    <w:p>
      <w:pPr>
        <w:pStyle w:val="PreformattedText"/>
        <w:rPr/>
      </w:pPr>
      <w:r>
        <w:rPr/>
        <w:t>Net Sales........................    $43,670      $47,435     $42,405    $40,475   $173,985</w:t>
      </w:r>
    </w:p>
    <w:p>
      <w:pPr>
        <w:pStyle w:val="PreformattedText"/>
        <w:rPr/>
      </w:pPr>
      <w:r>
        <w:rPr/>
        <w:t>Gross Profit.....................    $14,085      $15,208     $13,015    $12,551   $ 54,859</w:t>
      </w:r>
    </w:p>
    <w:p>
      <w:pPr>
        <w:pStyle w:val="PreformattedText"/>
        <w:rPr/>
      </w:pPr>
      <w:r>
        <w:rPr/>
        <w:t>Net Income.......................    $ 2,028      $ 2,276     $ 1,195    $ 1,677   $  7,176</w:t>
      </w:r>
    </w:p>
    <w:p>
      <w:pPr>
        <w:pStyle w:val="PreformattedText"/>
        <w:rPr/>
      </w:pPr>
      <w:r>
        <w:rPr/>
        <w:t>Net Income Per Share</w:t>
      </w:r>
    </w:p>
    <w:p>
      <w:pPr>
        <w:pStyle w:val="PreformattedText"/>
        <w:rPr/>
      </w:pPr>
      <w:r>
        <w:rPr/>
        <w:t xml:space="preserve">  </w:t>
      </w:r>
      <w:r>
        <w:rPr/>
        <w:t>Basic..........................    $  0.34      $  0.39     $  0.21    $  0.29   $   1.23</w:t>
      </w:r>
    </w:p>
    <w:p>
      <w:pPr>
        <w:pStyle w:val="PreformattedText"/>
        <w:rPr/>
      </w:pPr>
      <w:r>
        <w:rPr/>
        <w:t xml:space="preserve">  </w:t>
      </w:r>
      <w:r>
        <w:rPr/>
        <w:t>Dilutive.......................    $  0.34      $  0.38     $  0.20    $  0.28   $   1.20</w:t>
      </w:r>
    </w:p>
    <w:p>
      <w:pPr>
        <w:pStyle w:val="PreformattedText"/>
        <w:rPr/>
      </w:pPr>
      <w:r>
        <w:rPr/>
        <w:t>Dividends Per Share</w:t>
      </w:r>
    </w:p>
    <w:p>
      <w:pPr>
        <w:pStyle w:val="PreformattedText"/>
        <w:rPr/>
      </w:pPr>
      <w:r>
        <w:rPr/>
        <w:t xml:space="preserve">  </w:t>
      </w:r>
      <w:r>
        <w:rPr/>
        <w:t>Common.........................    $  0.08      $  0.09     $  0.09    $  0.09   $   0.35</w:t>
      </w:r>
    </w:p>
    <w:p>
      <w:pPr>
        <w:pStyle w:val="PreformattedText"/>
        <w:rPr/>
      </w:pPr>
      <w:r>
        <w:rPr/>
        <w:t xml:space="preserve">  </w:t>
      </w:r>
      <w:r>
        <w:rPr/>
        <w:t>Class B........................    $  0.06      $0.0675     $0.0675    $0.0675   $ 0.2625</w:t>
      </w:r>
    </w:p>
    <w:p>
      <w:pPr>
        <w:pStyle w:val="PreformattedText"/>
        <w:rPr/>
      </w:pPr>
      <w:r>
        <w:rPr/>
        <w:t>Company Common Stock Price Range:</w:t>
      </w:r>
    </w:p>
    <w:p>
      <w:pPr>
        <w:pStyle w:val="PreformattedText"/>
        <w:rPr/>
      </w:pPr>
      <w:r>
        <w:rPr/>
        <w:t xml:space="preserve">  </w:t>
      </w:r>
      <w:r>
        <w:rPr/>
        <w:t>High...........................    $ 13.75      $ 15.50     $ 15.94    $ 16.38</w:t>
      </w:r>
    </w:p>
    <w:p>
      <w:pPr>
        <w:pStyle w:val="PreformattedText"/>
        <w:rPr/>
      </w:pPr>
      <w:r>
        <w:rPr/>
        <w:t xml:space="preserve">  </w:t>
      </w:r>
      <w:r>
        <w:rPr/>
        <w:t>Low............................    $ 10.81      $ 12.50     $ 14.25    $ 13.63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FISCAL 1998 QUARTER ENDED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OCTOBER 31   JANUARY 31   APRIL 30   JULY 31    TOTAL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----------   ----------   --------   -------    -----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(IN THOUSANDS EXCEPT PER SHARE AMOUNTS)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</w:p>
    <w:p>
      <w:pPr>
        <w:pStyle w:val="PreformattedText"/>
        <w:rPr/>
      </w:pPr>
      <w:r>
        <w:rPr/>
        <w:t>Net Sales........................    $39,749      $40,912     $38,334    $41,257   $160,252</w:t>
      </w:r>
    </w:p>
    <w:p>
      <w:pPr>
        <w:pStyle w:val="PreformattedText"/>
        <w:rPr/>
      </w:pPr>
      <w:r>
        <w:rPr/>
        <w:t>Gross Profit.....................    $11,898      $13,296     $12,186    $12,776   $ 50,156</w:t>
      </w:r>
    </w:p>
    <w:p>
      <w:pPr>
        <w:pStyle w:val="PreformattedText"/>
        <w:rPr/>
      </w:pPr>
      <w:r>
        <w:rPr/>
        <w:t>Net Income (Loss)................    $ 1,872      $   (97)    $ 1,389    $ 1,559   $  4,723</w:t>
      </w:r>
    </w:p>
    <w:p>
      <w:pPr>
        <w:pStyle w:val="PreformattedText"/>
        <w:rPr/>
      </w:pPr>
      <w:r>
        <w:rPr/>
        <w:t>Net Income (Loss) Per Share</w:t>
      </w:r>
    </w:p>
    <w:p>
      <w:pPr>
        <w:pStyle w:val="PreformattedText"/>
        <w:rPr/>
      </w:pPr>
      <w:r>
        <w:rPr/>
        <w:t xml:space="preserve">  </w:t>
      </w:r>
      <w:r>
        <w:rPr/>
        <w:t>Basic..........................    $  0.30      $ (0.02)    $  0.23    $  0.26   $   0.77</w:t>
      </w:r>
    </w:p>
    <w:p>
      <w:pPr>
        <w:pStyle w:val="PreformattedText"/>
        <w:rPr/>
      </w:pPr>
      <w:r>
        <w:rPr/>
        <w:t xml:space="preserve">  </w:t>
      </w:r>
      <w:r>
        <w:rPr/>
        <w:t>Dilutive.......................    $  0.30      $ (0.02)    $  0.23    $  0.26   $   0.77</w:t>
      </w:r>
    </w:p>
    <w:p>
      <w:pPr>
        <w:pStyle w:val="PreformattedText"/>
        <w:rPr/>
      </w:pPr>
      <w:r>
        <w:rPr/>
        <w:t>Dividends Per Share</w:t>
      </w:r>
    </w:p>
    <w:p>
      <w:pPr>
        <w:pStyle w:val="PreformattedText"/>
        <w:rPr/>
      </w:pPr>
      <w:r>
        <w:rPr/>
        <w:t xml:space="preserve">  </w:t>
      </w:r>
      <w:r>
        <w:rPr/>
        <w:t>Common.........................    $  0.08      $  0.08     $  0.08    $  0.08   $   0.32</w:t>
      </w:r>
    </w:p>
    <w:p>
      <w:pPr>
        <w:pStyle w:val="PreformattedText"/>
        <w:rPr/>
      </w:pPr>
      <w:r>
        <w:rPr/>
        <w:t xml:space="preserve">  </w:t>
      </w:r>
      <w:r>
        <w:rPr/>
        <w:t>Class B........................    $  0.06      $  0.06     $  0.06    $  0.06   $   0.24</w:t>
      </w:r>
    </w:p>
    <w:p>
      <w:pPr>
        <w:pStyle w:val="PreformattedText"/>
        <w:rPr/>
      </w:pPr>
      <w:r>
        <w:rPr/>
        <w:t>Company Common Stock Price Range:</w:t>
      </w:r>
    </w:p>
    <w:p>
      <w:pPr>
        <w:pStyle w:val="PreformattedText"/>
        <w:rPr/>
      </w:pPr>
      <w:r>
        <w:rPr/>
        <w:t xml:space="preserve">  </w:t>
      </w:r>
      <w:r>
        <w:rPr/>
        <w:t>High...........................    $ 18.13      $ 17.88     $ 17.00    $ 16.00</w:t>
      </w:r>
    </w:p>
    <w:p>
      <w:pPr>
        <w:pStyle w:val="PreformattedText"/>
        <w:rPr/>
      </w:pPr>
      <w:r>
        <w:rPr/>
        <w:t xml:space="preserve">  </w:t>
      </w:r>
      <w:r>
        <w:rPr/>
        <w:t>Low............................    $ 16.38      $ 14.13     $ 14.63    $ 13.63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39</w:t>
      </w:r>
    </w:p>
    <w:p>
      <w:pPr>
        <w:pStyle w:val="PreformattedText"/>
        <w:rPr/>
      </w:pPr>
      <w:r>
        <w:rPr/>
        <w:t xml:space="preserve">   </w:t>
      </w:r>
      <w:r>
        <w:rPr/>
        <w:t>40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INDEPENDENT AUDITOR'S REPORT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STOCKHOLDERS AND BOARD OF DIRECTORS</w:t>
      </w:r>
    </w:p>
    <w:p>
      <w:pPr>
        <w:pStyle w:val="PreformattedText"/>
        <w:rPr/>
      </w:pPr>
      <w:r>
        <w:rPr/>
        <w:t>Oil-Dri Corporation of America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 have audited the consolidated balance sheets of OIL-DRI CORPORATION OF</w:t>
      </w:r>
    </w:p>
    <w:p>
      <w:pPr>
        <w:pStyle w:val="PreformattedText"/>
        <w:rPr/>
      </w:pPr>
      <w:r>
        <w:rPr/>
        <w:t>AMERICA AND SUBSIDIARIES as of July 31, 1999 and 1998, and the related</w:t>
      </w:r>
    </w:p>
    <w:p>
      <w:pPr>
        <w:pStyle w:val="PreformattedText"/>
        <w:rPr/>
      </w:pPr>
      <w:r>
        <w:rPr/>
        <w:t>consolidated statements of income, stockholders' equity and cash flows for each</w:t>
      </w:r>
    </w:p>
    <w:p>
      <w:pPr>
        <w:pStyle w:val="PreformattedText"/>
        <w:rPr/>
      </w:pPr>
      <w:r>
        <w:rPr/>
        <w:t>of the three years in the period ended July 31, 1999. These financial statements</w:t>
      </w:r>
    </w:p>
    <w:p>
      <w:pPr>
        <w:pStyle w:val="PreformattedText"/>
        <w:rPr/>
      </w:pPr>
      <w:r>
        <w:rPr/>
        <w:t>are the responsibility of the Company's management. Our responsibility is to</w:t>
      </w:r>
    </w:p>
    <w:p>
      <w:pPr>
        <w:pStyle w:val="PreformattedText"/>
        <w:rPr/>
      </w:pPr>
      <w:r>
        <w:rPr/>
        <w:t>express an opinion on these financial statements based on our audits.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 conducted our audits in accordance with generally accepted auditing</w:t>
      </w:r>
    </w:p>
    <w:p>
      <w:pPr>
        <w:pStyle w:val="PreformattedText"/>
        <w:rPr/>
      </w:pPr>
      <w:r>
        <w:rPr/>
        <w:t>standards. Those standards require that we plan and perform the audit to obtain</w:t>
      </w:r>
    </w:p>
    <w:p>
      <w:pPr>
        <w:pStyle w:val="PreformattedText"/>
        <w:rPr/>
      </w:pPr>
      <w:r>
        <w:rPr/>
        <w:t>reasonable assurance about whether the financial statements are free of material</w:t>
      </w:r>
    </w:p>
    <w:p>
      <w:pPr>
        <w:pStyle w:val="PreformattedText"/>
        <w:rPr/>
      </w:pPr>
      <w:r>
        <w:rPr/>
        <w:t>misstatement. An audit includes examining, on a test basis, evidence supporting</w:t>
      </w:r>
    </w:p>
    <w:p>
      <w:pPr>
        <w:pStyle w:val="PreformattedText"/>
        <w:rPr/>
      </w:pPr>
      <w:r>
        <w:rPr/>
        <w:t>the amounts and disclosures in the financial statements. An audit also includes</w:t>
      </w:r>
    </w:p>
    <w:p>
      <w:pPr>
        <w:pStyle w:val="PreformattedText"/>
        <w:rPr/>
      </w:pPr>
      <w:r>
        <w:rPr/>
        <w:t>assessing the accounting principles used and significant estimates made by</w:t>
      </w:r>
    </w:p>
    <w:p>
      <w:pPr>
        <w:pStyle w:val="PreformattedText"/>
        <w:rPr/>
      </w:pPr>
      <w:r>
        <w:rPr/>
        <w:t>management, as well as evaluating the overall financial statement presentation.</w:t>
      </w:r>
    </w:p>
    <w:p>
      <w:pPr>
        <w:pStyle w:val="PreformattedText"/>
        <w:rPr/>
      </w:pPr>
      <w:r>
        <w:rPr/>
        <w:t>We believe that our audits provide a reasonable basis for our opinion.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our opinion, the consolidated financial statements referred to above</w:t>
      </w:r>
    </w:p>
    <w:p>
      <w:pPr>
        <w:pStyle w:val="PreformattedText"/>
        <w:rPr/>
      </w:pPr>
      <w:r>
        <w:rPr/>
        <w:t>present fairly, in all material respects, the financial position of OIL-DRI</w:t>
      </w:r>
    </w:p>
    <w:p>
      <w:pPr>
        <w:pStyle w:val="PreformattedText"/>
        <w:rPr/>
      </w:pPr>
      <w:r>
        <w:rPr/>
        <w:t>CORPORATION OF AMERICA AND SUBSIDIARIES as of July 31, 1999 and 1998, and the</w:t>
      </w:r>
    </w:p>
    <w:p>
      <w:pPr>
        <w:pStyle w:val="PreformattedText"/>
        <w:rPr/>
      </w:pPr>
      <w:r>
        <w:rPr/>
        <w:t>results of their operations and their cash flows for each of the three years in</w:t>
      </w:r>
    </w:p>
    <w:p>
      <w:pPr>
        <w:pStyle w:val="PreformattedText"/>
        <w:rPr/>
      </w:pPr>
      <w:r>
        <w:rPr/>
        <w:t>the period ended July 31, 1999 in conformity with generally accepted accounting</w:t>
      </w:r>
    </w:p>
    <w:p>
      <w:pPr>
        <w:pStyle w:val="PreformattedText"/>
        <w:rPr/>
      </w:pPr>
      <w:r>
        <w:rPr/>
        <w:t>principles.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BLACKMAN KALLICK BARTELSTEIN, LLP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Chicago, Illinois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September 10,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9. CHANGES IN AND DISAGREEMENTS WITH ACCOUNTANTS ON ACCOUNTING AND</w:t>
      </w:r>
    </w:p>
    <w:p>
      <w:pPr>
        <w:pStyle w:val="PreformattedText"/>
        <w:rPr/>
      </w:pPr>
      <w:r>
        <w:rPr/>
        <w:t>FINANCIAL DISCLOSURE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40</w:t>
      </w:r>
    </w:p>
    <w:p>
      <w:pPr>
        <w:pStyle w:val="PreformattedText"/>
        <w:rPr/>
      </w:pPr>
      <w:r>
        <w:rPr/>
        <w:t xml:space="preserve">   </w:t>
      </w:r>
      <w:r>
        <w:rPr/>
        <w:t>41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PART III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10. DIRECTORS AND EXECUTIVE OFFICERS OF THE REGISTRANT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information required by this Item is (except for information set forth</w:t>
      </w:r>
    </w:p>
    <w:p>
      <w:pPr>
        <w:pStyle w:val="PreformattedText"/>
        <w:rPr/>
      </w:pPr>
      <w:r>
        <w:rPr/>
        <w:t>below concerning the Board of Directors and information in Part I, hereof,</w:t>
      </w:r>
    </w:p>
    <w:p>
      <w:pPr>
        <w:pStyle w:val="PreformattedText"/>
        <w:rPr/>
      </w:pPr>
      <w:r>
        <w:rPr/>
        <w:t>concerning executive officers) contained in the Registrant's Proxy Statement for</w:t>
      </w:r>
    </w:p>
    <w:p>
      <w:pPr>
        <w:pStyle w:val="PreformattedText"/>
        <w:rPr/>
      </w:pPr>
      <w:r>
        <w:rPr/>
        <w:t>its 1999 Annual Meeting of stockholders ("Proxy Statement") under the caption</w:t>
      </w:r>
    </w:p>
    <w:p>
      <w:pPr>
        <w:pStyle w:val="PreformattedText"/>
        <w:rPr/>
      </w:pPr>
      <w:r>
        <w:rPr/>
        <w:t>"1. Election of Directors" and is incorporated herein by this reference.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BOARD OF DIRECTORS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Richard M. Jaffee</w:t>
      </w:r>
    </w:p>
    <w:p>
      <w:pPr>
        <w:pStyle w:val="PreformattedText"/>
        <w:rPr/>
      </w:pPr>
      <w:r>
        <w:rPr/>
        <w:t xml:space="preserve">  </w:t>
      </w:r>
      <w:r>
        <w:rPr/>
        <w:t>Chairman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Daniel S. Jaffee</w:t>
      </w:r>
    </w:p>
    <w:p>
      <w:pPr>
        <w:pStyle w:val="PreformattedText"/>
        <w:rPr/>
      </w:pPr>
      <w:r>
        <w:rPr/>
        <w:t xml:space="preserve">  </w:t>
      </w:r>
      <w:r>
        <w:rPr/>
        <w:t>President and Chief Executive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J. Steven Cole(1)</w:t>
      </w:r>
    </w:p>
    <w:p>
      <w:pPr>
        <w:pStyle w:val="PreformattedText"/>
        <w:rPr/>
      </w:pPr>
      <w:r>
        <w:rPr/>
        <w:t xml:space="preserve">  </w:t>
      </w:r>
      <w:r>
        <w:rPr/>
        <w:t>President, Cole &amp; Associates,</w:t>
      </w:r>
    </w:p>
    <w:p>
      <w:pPr>
        <w:pStyle w:val="PreformattedText"/>
        <w:rPr/>
      </w:pPr>
      <w:r>
        <w:rPr/>
        <w:t xml:space="preserve">  </w:t>
      </w:r>
      <w:r>
        <w:rPr/>
        <w:t>Chairman, Sav-A-Life Systems,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Arnold W. Donald</w:t>
      </w:r>
    </w:p>
    <w:p>
      <w:pPr>
        <w:pStyle w:val="PreformattedText"/>
        <w:rPr/>
      </w:pPr>
      <w:r>
        <w:rPr/>
        <w:t xml:space="preserve">  </w:t>
      </w:r>
      <w:r>
        <w:rPr/>
        <w:t>Senior Vice-President, Monsanto Company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Ronald B. Gordon</w:t>
      </w:r>
    </w:p>
    <w:p>
      <w:pPr>
        <w:pStyle w:val="PreformattedText"/>
        <w:rPr/>
      </w:pPr>
      <w:r>
        <w:rPr/>
        <w:t xml:space="preserve">  </w:t>
      </w:r>
      <w:r>
        <w:rPr/>
        <w:t>Chief Executive Officer, Beiersdorf North America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Edgar D. Jannotta</w:t>
      </w:r>
    </w:p>
    <w:p>
      <w:pPr>
        <w:pStyle w:val="PreformattedText"/>
        <w:rPr/>
      </w:pPr>
      <w:r>
        <w:rPr/>
        <w:t xml:space="preserve">  </w:t>
      </w:r>
      <w:r>
        <w:rPr/>
        <w:t>Senior Director, William Blair &amp; Company, LLC</w:t>
      </w:r>
    </w:p>
    <w:p>
      <w:pPr>
        <w:pStyle w:val="PreformattedText"/>
        <w:rPr/>
      </w:pPr>
      <w:r>
        <w:rPr/>
        <w:t>Joseph C. Miller</w:t>
      </w:r>
    </w:p>
    <w:p>
      <w:pPr>
        <w:pStyle w:val="PreformattedText"/>
        <w:rPr/>
      </w:pPr>
      <w:r>
        <w:rPr/>
        <w:t xml:space="preserve">  </w:t>
      </w:r>
      <w:r>
        <w:rPr/>
        <w:t>Vice-Chairman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Paul J. Miller</w:t>
      </w:r>
    </w:p>
    <w:p>
      <w:pPr>
        <w:pStyle w:val="PreformattedText"/>
        <w:rPr/>
      </w:pPr>
      <w:r>
        <w:rPr/>
        <w:t xml:space="preserve">  </w:t>
      </w:r>
      <w:r>
        <w:rPr/>
        <w:t>Partner, Sonnenschein Nath &amp; Rosenthal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Haydn H. Murray</w:t>
      </w:r>
    </w:p>
    <w:p>
      <w:pPr>
        <w:pStyle w:val="PreformattedText"/>
        <w:rPr/>
      </w:pPr>
      <w:r>
        <w:rPr/>
        <w:t xml:space="preserve">  </w:t>
      </w:r>
      <w:r>
        <w:rPr/>
        <w:t>Professor Emeritus of Geology, Indiana University,</w:t>
      </w:r>
    </w:p>
    <w:p>
      <w:pPr>
        <w:pStyle w:val="PreformattedText"/>
        <w:rPr/>
      </w:pPr>
      <w:r>
        <w:rPr/>
        <w:t xml:space="preserve">  </w:t>
      </w:r>
      <w:r>
        <w:rPr/>
        <w:t>President, H.H. Murray &amp; Associates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Allan H. Selig(2)</w:t>
      </w:r>
    </w:p>
    <w:p>
      <w:pPr>
        <w:pStyle w:val="PreformattedText"/>
        <w:rPr/>
      </w:pPr>
      <w:r>
        <w:rPr/>
        <w:t xml:space="preserve">  </w:t>
      </w:r>
      <w:r>
        <w:rPr/>
        <w:t>President and Chairman, Selig Lease Company,</w:t>
      </w:r>
    </w:p>
    <w:p>
      <w:pPr>
        <w:pStyle w:val="PreformattedText"/>
        <w:rPr/>
      </w:pPr>
      <w:r>
        <w:rPr/>
        <w:t xml:space="preserve">  </w:t>
      </w:r>
      <w:r>
        <w:rPr/>
        <w:t>Commissioner of Major League Baseball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(1)Audit Committee Chair</w:t>
      </w:r>
    </w:p>
    <w:p>
      <w:pPr>
        <w:pStyle w:val="PreformattedText"/>
        <w:rPr/>
      </w:pPr>
      <w:r>
        <w:rPr/>
        <w:t xml:space="preserve">  </w:t>
      </w:r>
      <w:r>
        <w:rPr/>
        <w:t>(2)Compensation Committee Chair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11. EXECUTIVE COMPENSATION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information required by this Item is contained in the Registrant's</w:t>
      </w:r>
    </w:p>
    <w:p>
      <w:pPr>
        <w:pStyle w:val="PreformattedText"/>
        <w:rPr/>
      </w:pPr>
      <w:r>
        <w:rPr/>
        <w:t>Proxy Statement under the captions "Executive Compensation," "Report of the</w:t>
      </w:r>
    </w:p>
    <w:p>
      <w:pPr>
        <w:pStyle w:val="PreformattedText"/>
        <w:rPr/>
      </w:pPr>
      <w:r>
        <w:rPr/>
        <w:t>Compensation and the Stock Option Committees of Oil-Dri Corporation of America</w:t>
      </w:r>
    </w:p>
    <w:p>
      <w:pPr>
        <w:pStyle w:val="PreformattedText"/>
        <w:rPr/>
      </w:pPr>
      <w:r>
        <w:rPr/>
        <w:t>on Executive Compensation," "Compensation Committee Interlocks and Insider</w:t>
      </w:r>
    </w:p>
    <w:p>
      <w:pPr>
        <w:pStyle w:val="PreformattedText"/>
        <w:rPr/>
      </w:pPr>
      <w:r>
        <w:rPr/>
        <w:t>Participation" and "Performance Graph" and is incorporated herein by this</w:t>
      </w:r>
    </w:p>
    <w:p>
      <w:pPr>
        <w:pStyle w:val="PreformattedText"/>
        <w:rPr/>
      </w:pPr>
      <w:r>
        <w:rPr/>
        <w:t>reference.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12. SECURITY OWNERSHIP OF CERTAIN BENEFICIAL OWNERS AND MANAGEMENT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information required by this Item is contained in the Registrant's</w:t>
      </w:r>
    </w:p>
    <w:p>
      <w:pPr>
        <w:pStyle w:val="PreformattedText"/>
        <w:rPr/>
      </w:pPr>
      <w:r>
        <w:rPr/>
        <w:t>Proxy Statement under the captions "General -- Principal Stockholders" and</w:t>
      </w:r>
    </w:p>
    <w:p>
      <w:pPr>
        <w:pStyle w:val="PreformattedText"/>
        <w:rPr/>
      </w:pPr>
      <w:r>
        <w:rPr/>
        <w:t>"Security Ownership of Management" and is incorporated herein by this reference.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13. CERTAIN RELATIONSHIPS AND RELATED TRANSACTIONS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information required by this Item is contained in the Registrant's</w:t>
      </w:r>
    </w:p>
    <w:p>
      <w:pPr>
        <w:pStyle w:val="PreformattedText"/>
        <w:rPr/>
      </w:pPr>
      <w:r>
        <w:rPr/>
        <w:t>Proxy Statement under the caption "Compensation Committee Interlocks and Insider</w:t>
      </w:r>
    </w:p>
    <w:p>
      <w:pPr>
        <w:pStyle w:val="PreformattedText"/>
        <w:rPr/>
      </w:pPr>
      <w:r>
        <w:rPr/>
        <w:t>Participation" and is incorporated herein by this reference.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41</w:t>
      </w:r>
    </w:p>
    <w:p>
      <w:pPr>
        <w:pStyle w:val="PreformattedText"/>
        <w:rPr/>
      </w:pPr>
      <w:r>
        <w:rPr/>
        <w:t xml:space="preserve">   </w:t>
      </w:r>
      <w:r>
        <w:rPr/>
        <w:t>42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PART IV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14. EXHIBITS, FINANCIAL STATEMENT SCHEDULES, AND REPORTS ON FORM 8-K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(a)(1) The following financial statements are contained 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Consolidated Balance Sheets as of July 31, 1999 (audited) and July 31,</w:t>
      </w:r>
    </w:p>
    <w:p>
      <w:pPr>
        <w:pStyle w:val="PreformattedText"/>
        <w:rPr/>
      </w:pPr>
      <w:r>
        <w:rPr/>
        <w:t xml:space="preserve">     </w:t>
      </w:r>
      <w:r>
        <w:rPr/>
        <w:t>1998 (audited).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Consolidated Statements of Income for the fiscal years ended July 31,</w:t>
      </w:r>
    </w:p>
    <w:p>
      <w:pPr>
        <w:pStyle w:val="PreformattedText"/>
        <w:rPr/>
      </w:pPr>
      <w:r>
        <w:rPr/>
        <w:t xml:space="preserve">     </w:t>
      </w:r>
      <w:r>
        <w:rPr/>
        <w:t>1999 (audited), July 31, 1998 (audited) and July 31, 1997 (audited).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Consolidated Statements of Stockholders' Equity for the fiscal years</w:t>
      </w:r>
    </w:p>
    <w:p>
      <w:pPr>
        <w:pStyle w:val="PreformattedText"/>
        <w:rPr/>
      </w:pPr>
      <w:r>
        <w:rPr/>
        <w:t xml:space="preserve">     </w:t>
      </w:r>
      <w:r>
        <w:rPr/>
        <w:t>ended July 31, 1999 (audited), July 31, 1998 (audited) and July 31, 1997</w:t>
      </w:r>
    </w:p>
    <w:p>
      <w:pPr>
        <w:pStyle w:val="PreformattedText"/>
        <w:rPr/>
      </w:pPr>
      <w:r>
        <w:rPr/>
        <w:t xml:space="preserve">     </w:t>
      </w:r>
      <w:r>
        <w:rPr/>
        <w:t>(audited).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Consolidated Statements of Cash Flows for the fiscal years ended July</w:t>
      </w:r>
    </w:p>
    <w:p>
      <w:pPr>
        <w:pStyle w:val="PreformattedText"/>
        <w:rPr/>
      </w:pPr>
      <w:r>
        <w:rPr/>
        <w:t xml:space="preserve">     </w:t>
      </w:r>
      <w:r>
        <w:rPr/>
        <w:t>31, 1999 (audited), July 31, 1998 (audited) and July 31, 1997 (audited).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Notes to 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Independent Auditor's Report.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(a)(2) The following financial statement schedules are contained herein: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Independent Auditor's Report on Schedules.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Schedules to Financial Statements,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Schedule II -- Valuation and Qualifying Accounts, years ended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July 31, 1999, 1998 and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(a)(3) The following documents are exhibits to this Report: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</w:p>
    <w:p>
      <w:pPr>
        <w:pStyle w:val="PreformattedText"/>
        <w:rPr/>
      </w:pPr>
      <w:r>
        <w:rPr/>
        <w:t>(3)(a)(1)     Articles of Incorporation of the Registrant, as amended.</w:t>
      </w:r>
    </w:p>
    <w:p>
      <w:pPr>
        <w:pStyle w:val="PreformattedText"/>
        <w:rPr/>
      </w:pPr>
      <w:r>
        <w:rPr/>
        <w:t>(3)(b)(2)     Bylaws of the Registrant, as amended June 16, 1995.</w:t>
      </w:r>
    </w:p>
    <w:p>
      <w:pPr>
        <w:pStyle w:val="PreformattedText"/>
        <w:rPr/>
      </w:pPr>
      <w:r>
        <w:rPr/>
        <w:t>(10)(c)(1)(3) Agreement ("Clorox Agreement") dated January 12, 1981</w:t>
      </w:r>
    </w:p>
    <w:p>
      <w:pPr>
        <w:pStyle w:val="PreformattedText"/>
        <w:rPr/>
      </w:pPr>
      <w:r>
        <w:rPr/>
        <w:t xml:space="preserve">              </w:t>
      </w:r>
      <w:r>
        <w:rPr/>
        <w:t>between The Clorox Company and the Registrant, as amended.</w:t>
      </w:r>
    </w:p>
    <w:p>
      <w:pPr>
        <w:pStyle w:val="PreformattedText"/>
        <w:rPr/>
      </w:pPr>
      <w:r>
        <w:rPr/>
        <w:t xml:space="preserve">              </w:t>
      </w:r>
      <w:r>
        <w:rPr/>
        <w:t>(Confidential treatment of certain portions of this Exhibit</w:t>
      </w:r>
    </w:p>
    <w:p>
      <w:pPr>
        <w:pStyle w:val="PreformattedText"/>
        <w:rPr/>
      </w:pPr>
      <w:r>
        <w:rPr/>
        <w:t xml:space="preserve">              </w:t>
      </w:r>
      <w:r>
        <w:rPr/>
        <w:t>has been granted.)</w:t>
      </w:r>
    </w:p>
    <w:p>
      <w:pPr>
        <w:pStyle w:val="PreformattedText"/>
        <w:rPr/>
      </w:pPr>
      <w:r>
        <w:rPr/>
        <w:t>(10)(c)(2)(4) Amendment to Clorox Agreement dated March 3, 1989, as</w:t>
      </w:r>
    </w:p>
    <w:p>
      <w:pPr>
        <w:pStyle w:val="PreformattedText"/>
        <w:rPr/>
      </w:pPr>
      <w:r>
        <w:rPr/>
        <w:t xml:space="preserve">              </w:t>
      </w:r>
      <w:r>
        <w:rPr/>
        <w:t>accepted by the Registrant on March 20, 1989, between The</w:t>
      </w:r>
    </w:p>
    <w:p>
      <w:pPr>
        <w:pStyle w:val="PreformattedText"/>
        <w:rPr/>
      </w:pPr>
      <w:r>
        <w:rPr/>
        <w:t xml:space="preserve">              </w:t>
      </w:r>
      <w:r>
        <w:rPr/>
        <w:t>Clorox Company and the Registrant. (Confidential treatment</w:t>
      </w:r>
    </w:p>
    <w:p>
      <w:pPr>
        <w:pStyle w:val="PreformattedText"/>
        <w:rPr/>
      </w:pPr>
      <w:r>
        <w:rPr/>
        <w:t xml:space="preserve">              </w:t>
      </w:r>
      <w:r>
        <w:rPr/>
        <w:t>of certain portions of this Exhibit has been granted.)</w:t>
      </w:r>
    </w:p>
    <w:p>
      <w:pPr>
        <w:pStyle w:val="PreformattedText"/>
        <w:rPr/>
      </w:pPr>
      <w:r>
        <w:rPr/>
        <w:t>(10)(c)(3)(5) Amendment to Clorox Agreement dated February 14, 1991,</w:t>
      </w:r>
    </w:p>
    <w:p>
      <w:pPr>
        <w:pStyle w:val="PreformattedText"/>
        <w:rPr/>
      </w:pPr>
      <w:r>
        <w:rPr/>
        <w:t xml:space="preserve">              </w:t>
      </w:r>
      <w:r>
        <w:rPr/>
        <w:t>between The Clorox Company and the Registrant. (Confidential</w:t>
      </w:r>
    </w:p>
    <w:p>
      <w:pPr>
        <w:pStyle w:val="PreformattedText"/>
        <w:rPr/>
      </w:pPr>
      <w:r>
        <w:rPr/>
        <w:t xml:space="preserve">              </w:t>
      </w:r>
      <w:r>
        <w:rPr/>
        <w:t>treatment of certain portions of this Exhibit has been</w:t>
      </w:r>
    </w:p>
    <w:p>
      <w:pPr>
        <w:pStyle w:val="PreformattedText"/>
        <w:rPr/>
      </w:pPr>
      <w:r>
        <w:rPr/>
        <w:t xml:space="preserve">              </w:t>
      </w:r>
      <w:r>
        <w:rPr/>
        <w:t>granted).</w:t>
      </w:r>
    </w:p>
    <w:p>
      <w:pPr>
        <w:pStyle w:val="PreformattedText"/>
        <w:rPr/>
      </w:pPr>
      <w:r>
        <w:rPr/>
        <w:t>(10)(d)(6)    Description of 1987 Executive Deferred Compensation</w:t>
      </w:r>
    </w:p>
    <w:p>
      <w:pPr>
        <w:pStyle w:val="PreformattedText"/>
        <w:rPr/>
      </w:pPr>
      <w:r>
        <w:rPr/>
        <w:t xml:space="preserve">              </w:t>
      </w:r>
      <w:r>
        <w:rPr/>
        <w:t>Program.*</w:t>
      </w:r>
    </w:p>
    <w:p>
      <w:pPr>
        <w:pStyle w:val="PreformattedText"/>
        <w:rPr/>
      </w:pPr>
      <w:r>
        <w:rPr/>
        <w:t>(10)(e)(1)(7) Salary Continuation Agreement dated August 1, l989 between</w:t>
      </w:r>
    </w:p>
    <w:p>
      <w:pPr>
        <w:pStyle w:val="PreformattedText"/>
        <w:rPr/>
      </w:pPr>
      <w:r>
        <w:rPr/>
        <w:t xml:space="preserve">              </w:t>
      </w:r>
      <w:r>
        <w:rPr/>
        <w:t>Richard M. Jaffee and the Registrant ("1989 Agreement").*</w:t>
      </w:r>
    </w:p>
    <w:p>
      <w:pPr>
        <w:pStyle w:val="PreformattedText"/>
        <w:rPr/>
      </w:pPr>
      <w:r>
        <w:rPr/>
        <w:t>(10)(e)(2)(8) Extension and Amendment, dated October 9, 1998, to the 1989</w:t>
      </w:r>
    </w:p>
    <w:p>
      <w:pPr>
        <w:pStyle w:val="PreformattedText"/>
        <w:rPr/>
      </w:pPr>
      <w:r>
        <w:rPr/>
        <w:t xml:space="preserve">              </w:t>
      </w:r>
      <w:r>
        <w:rPr/>
        <w:t>Agreement.*</w:t>
      </w:r>
    </w:p>
    <w:p>
      <w:pPr>
        <w:pStyle w:val="PreformattedText"/>
        <w:rPr/>
      </w:pPr>
      <w:r>
        <w:rPr/>
        <w:t>(10)(f)(9)    1988 Stock Option Plan.*</w:t>
      </w:r>
    </w:p>
    <w:p>
      <w:pPr>
        <w:pStyle w:val="PreformattedText"/>
        <w:rPr/>
      </w:pPr>
      <w:r>
        <w:rPr/>
        <w:t>(10)(g)(10)   Note Agreement, dated April 5, 1991, between the Registrant</w:t>
      </w:r>
    </w:p>
    <w:p>
      <w:pPr>
        <w:pStyle w:val="PreformattedText"/>
        <w:rPr/>
      </w:pPr>
      <w:r>
        <w:rPr/>
        <w:t xml:space="preserve">              </w:t>
      </w:r>
      <w:r>
        <w:rPr/>
        <w:t>and Teacher's Insurance and Annuity Association of America</w:t>
      </w:r>
    </w:p>
    <w:p>
      <w:pPr>
        <w:pStyle w:val="PreformattedText"/>
        <w:rPr/>
      </w:pPr>
      <w:r>
        <w:rPr/>
        <w:t xml:space="preserve">              </w:t>
      </w:r>
      <w:r>
        <w:rPr/>
        <w:t>regarding $8,000,000 9.38% Senior Notes due November 15,</w:t>
      </w:r>
    </w:p>
    <w:p>
      <w:pPr>
        <w:pStyle w:val="PreformattedText"/>
        <w:rPr/>
      </w:pPr>
      <w:r>
        <w:rPr/>
        <w:t xml:space="preserve">              </w:t>
      </w:r>
      <w:r>
        <w:rPr/>
        <w:t>2001.</w:t>
      </w:r>
    </w:p>
    <w:p>
      <w:pPr>
        <w:pStyle w:val="PreformattedText"/>
        <w:rPr/>
      </w:pPr>
      <w:r>
        <w:rPr/>
        <w:t>(10)(h)(11)   Note Agreement, dated as of April 15, 1993, between the</w:t>
      </w:r>
    </w:p>
    <w:p>
      <w:pPr>
        <w:pStyle w:val="PreformattedText"/>
        <w:rPr/>
      </w:pPr>
      <w:r>
        <w:rPr/>
        <w:t xml:space="preserve">              </w:t>
      </w:r>
      <w:r>
        <w:rPr/>
        <w:t>Registrant and Teacher's Insurance and Annuity Association</w:t>
      </w:r>
    </w:p>
    <w:p>
      <w:pPr>
        <w:pStyle w:val="PreformattedText"/>
        <w:rPr/>
      </w:pPr>
      <w:r>
        <w:rPr/>
        <w:t xml:space="preserve">              </w:t>
      </w:r>
      <w:r>
        <w:rPr/>
        <w:t>of America regarding $6,500,000 7.17% Senior Notes due</w:t>
      </w:r>
    </w:p>
    <w:p>
      <w:pPr>
        <w:pStyle w:val="PreformattedText"/>
        <w:rPr/>
      </w:pPr>
      <w:r>
        <w:rPr/>
        <w:t xml:space="preserve">              </w:t>
      </w:r>
      <w:r>
        <w:rPr/>
        <w:t>August 15, 2004.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42</w:t>
      </w:r>
    </w:p>
    <w:p>
      <w:pPr>
        <w:pStyle w:val="PreformattedText"/>
        <w:rPr/>
      </w:pPr>
      <w:r>
        <w:rPr/>
        <w:t xml:space="preserve">   </w:t>
      </w:r>
      <w:r>
        <w:rPr/>
        <w:t>43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</w:p>
    <w:p>
      <w:pPr>
        <w:pStyle w:val="PreformattedText"/>
        <w:rPr/>
      </w:pPr>
      <w:r>
        <w:rPr/>
        <w:t>(10)(i)(12)     Credit Agreement, dated as of September 21, 1994, between the Registrant and Harris Trust and</w:t>
      </w:r>
    </w:p>
    <w:p>
      <w:pPr>
        <w:pStyle w:val="PreformattedText"/>
        <w:rPr/>
      </w:pPr>
      <w:r>
        <w:rPr/>
        <w:t xml:space="preserve">                </w:t>
      </w:r>
      <w:r>
        <w:rPr/>
        <w:t>Savings Bank regarding $5,000,000 7.78% Term Loan Note and $5,000,000 Revolving Credit Note.</w:t>
      </w:r>
    </w:p>
    <w:p>
      <w:pPr>
        <w:pStyle w:val="PreformattedText"/>
        <w:rPr/>
      </w:pPr>
      <w:r>
        <w:rPr/>
        <w:t>(10)(j)(13)     The Oil-Dri Corporation of America Deferred Compensation Plan adopted November 15, 1995 and</w:t>
      </w:r>
    </w:p>
    <w:p>
      <w:pPr>
        <w:pStyle w:val="PreformattedText"/>
        <w:rPr/>
      </w:pPr>
      <w:r>
        <w:rPr/>
        <w:t xml:space="preserve">                </w:t>
      </w:r>
      <w:r>
        <w:rPr/>
        <w:t>related resolution, as amended and restated effective January 1, 1999.*</w:t>
      </w:r>
    </w:p>
    <w:p>
      <w:pPr>
        <w:pStyle w:val="PreformattedText"/>
        <w:rPr/>
      </w:pPr>
      <w:r>
        <w:rPr/>
        <w:t>(10)(k)(14)     Oil-Dri Corporation of America 1995 Long Term Incentive Plan as amended through July 31, 1998.*</w:t>
      </w:r>
    </w:p>
    <w:p>
      <w:pPr>
        <w:pStyle w:val="PreformattedText"/>
        <w:rPr/>
      </w:pPr>
      <w:r>
        <w:rPr/>
        <w:t>(10)(l)         $10,000,000 unsecured line of credit agreement dated as of July 25, 1996 between the Registrant</w:t>
      </w:r>
    </w:p>
    <w:p>
      <w:pPr>
        <w:pStyle w:val="PreformattedText"/>
        <w:rPr/>
      </w:pPr>
      <w:r>
        <w:rPr/>
        <w:t xml:space="preserve">                </w:t>
      </w:r>
      <w:r>
        <w:rPr/>
        <w:t>and Harris Trust and Savings Bank incorporated by reference to Exhibit 10(l) to the Registrant's</w:t>
      </w:r>
    </w:p>
    <w:p>
      <w:pPr>
        <w:pStyle w:val="PreformattedText"/>
        <w:rPr/>
      </w:pPr>
      <w:r>
        <w:rPr/>
        <w:t xml:space="preserve">                </w:t>
      </w:r>
      <w:r>
        <w:rPr/>
        <w:t>Annual Report on Form 10-K for the fiscal year ended July 31, 1996.</w:t>
      </w:r>
    </w:p>
    <w:p>
      <w:pPr>
        <w:pStyle w:val="PreformattedText"/>
        <w:rPr/>
      </w:pPr>
      <w:r>
        <w:rPr/>
        <w:t>(10)(m)(15)     $25,000,000 Note Purchase Agreement dated as of April 15, 1998 between the Registrant and Teachers</w:t>
      </w:r>
    </w:p>
    <w:p>
      <w:pPr>
        <w:pStyle w:val="PreformattedText"/>
        <w:rPr/>
      </w:pPr>
      <w:r>
        <w:rPr/>
        <w:t xml:space="preserve">                </w:t>
      </w:r>
      <w:r>
        <w:rPr/>
        <w:t>Insurance and Annuity Association of America and Cigna Investments, Inc.</w:t>
      </w:r>
    </w:p>
    <w:p>
      <w:pPr>
        <w:pStyle w:val="PreformattedText"/>
        <w:rPr/>
      </w:pPr>
      <w:r>
        <w:rPr/>
        <w:t>(10)(n)(16)     Oil-Dri Corporation of America Outside Director Stock Plan effective June 9, 1998.*</w:t>
      </w:r>
    </w:p>
    <w:p>
      <w:pPr>
        <w:pStyle w:val="PreformattedText"/>
        <w:rPr/>
      </w:pPr>
      <w:r>
        <w:rPr/>
        <w:t>(10)(o)(17)     $15,000,000 unsecured line of credit agreement dated January 29, 1999 between the Company and</w:t>
      </w:r>
    </w:p>
    <w:p>
      <w:pPr>
        <w:pStyle w:val="PreformattedText"/>
        <w:rPr/>
      </w:pPr>
      <w:r>
        <w:rPr/>
        <w:t xml:space="preserve">                </w:t>
      </w:r>
      <w:r>
        <w:rPr/>
        <w:t>Harris Trust and Savings Bank.</w:t>
      </w:r>
    </w:p>
    <w:p>
      <w:pPr>
        <w:pStyle w:val="PreformattedText"/>
        <w:rPr/>
      </w:pPr>
      <w:r>
        <w:rPr/>
        <w:t>(10)(p)(18)     $15,000,000 unsecured, uncommitted line of credit agreement dated January 29, 1999 between the</w:t>
      </w:r>
    </w:p>
    <w:p>
      <w:pPr>
        <w:pStyle w:val="PreformattedText"/>
        <w:rPr/>
      </w:pPr>
      <w:r>
        <w:rPr/>
        <w:t xml:space="preserve">                </w:t>
      </w:r>
      <w:r>
        <w:rPr/>
        <w:t>Company and Harris Trust and Savings Bank.</w:t>
      </w:r>
    </w:p>
    <w:p>
      <w:pPr>
        <w:pStyle w:val="PreformattedText"/>
        <w:rPr/>
      </w:pPr>
      <w:r>
        <w:rPr/>
        <w:t>(10)(q)(19)     Split Dollar Life Insurance Agreements dated February 26, 1999.*</w:t>
      </w:r>
    </w:p>
    <w:p>
      <w:pPr>
        <w:pStyle w:val="PreformattedText"/>
        <w:rPr/>
      </w:pPr>
      <w:r>
        <w:rPr/>
        <w:t>(10)(r)         Agreement ("Church &amp; Dwight Agreement") dated May 19, 1999 between Church &amp; Dwight Co., Inc. and</w:t>
      </w:r>
    </w:p>
    <w:p>
      <w:pPr>
        <w:pStyle w:val="PreformattedText"/>
        <w:rPr/>
      </w:pPr>
      <w:r>
        <w:rPr/>
        <w:t xml:space="preserve">                </w:t>
      </w:r>
      <w:r>
        <w:rPr/>
        <w:t>the Registrant. (Confidential treatment of certain portions of this Exhibit has been granted.)</w:t>
      </w:r>
    </w:p>
    <w:p>
      <w:pPr>
        <w:pStyle w:val="PreformattedText"/>
        <w:rPr/>
      </w:pPr>
      <w:r>
        <w:rPr/>
        <w:t>(11)            Statement re: Computation of Income per Share.</w:t>
      </w:r>
    </w:p>
    <w:p>
      <w:pPr>
        <w:pStyle w:val="PreformattedText"/>
        <w:rPr/>
      </w:pPr>
      <w:r>
        <w:rPr/>
        <w:t>(21)            Subsidiaries of the Registrant.</w:t>
      </w:r>
    </w:p>
    <w:p>
      <w:pPr>
        <w:pStyle w:val="PreformattedText"/>
        <w:rPr/>
      </w:pPr>
      <w:r>
        <w:rPr/>
        <w:t>(23)            Consent of Blackman Kallick Bartelstein, LLP.</w:t>
      </w:r>
    </w:p>
    <w:p>
      <w:pPr>
        <w:pStyle w:val="PreformattedText"/>
        <w:rPr/>
      </w:pPr>
      <w:r>
        <w:rPr/>
        <w:t>(27)            Financial Data Schedule.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</w:t>
      </w:r>
    </w:p>
    <w:p>
      <w:pPr>
        <w:pStyle w:val="PreformattedText"/>
        <w:rPr/>
      </w:pPr>
      <w:r>
        <w:rPr/>
        <w:t xml:space="preserve"> </w:t>
      </w:r>
      <w:r>
        <w:rPr/>
        <w:t>* Management contract or compensatory plan or arrangement.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(1) Incorporated by reference to Exhibit (4.1) to the Registrant's Registration</w:t>
      </w:r>
    </w:p>
    <w:p>
      <w:pPr>
        <w:pStyle w:val="PreformattedText"/>
        <w:rPr/>
      </w:pPr>
      <w:r>
        <w:rPr/>
        <w:t xml:space="preserve">     </w:t>
      </w:r>
      <w:r>
        <w:rPr/>
        <w:t>Statement on Form S-8 (Registration No. 333-57625), made effective on June</w:t>
      </w:r>
    </w:p>
    <w:p>
      <w:pPr>
        <w:pStyle w:val="PreformattedText"/>
        <w:rPr/>
      </w:pPr>
      <w:r>
        <w:rPr/>
        <w:t xml:space="preserve">     </w:t>
      </w:r>
      <w:r>
        <w:rPr/>
        <w:t>24, 1998.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(2) Incorporated by reference to Exhibit (3)(b) to the Registrant's Annual</w:t>
      </w:r>
    </w:p>
    <w:p>
      <w:pPr>
        <w:pStyle w:val="PreformattedText"/>
        <w:rPr/>
      </w:pPr>
      <w:r>
        <w:rPr/>
        <w:t xml:space="preserve">     </w:t>
      </w:r>
      <w:r>
        <w:rPr/>
        <w:t>Report on Form 10-K for the fiscal year ended July 31, 1995.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(3) Incorporated by reference to Exhibit 10(f) to the Registrant's Registration</w:t>
      </w:r>
    </w:p>
    <w:p>
      <w:pPr>
        <w:pStyle w:val="PreformattedText"/>
        <w:rPr/>
      </w:pPr>
      <w:r>
        <w:rPr/>
        <w:t xml:space="preserve">     </w:t>
      </w:r>
      <w:r>
        <w:rPr/>
        <w:t>Statement on Form S-2 (Registration No. 2-97248) made effective on May 29,</w:t>
      </w:r>
    </w:p>
    <w:p>
      <w:pPr>
        <w:pStyle w:val="PreformattedText"/>
        <w:rPr/>
      </w:pPr>
      <w:r>
        <w:rPr/>
        <w:t xml:space="preserve">     </w:t>
      </w:r>
      <w:r>
        <w:rPr/>
        <w:t>1985.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(4) Incorporated by reference to Exhibit 10(e)(2) to the Registrant's Annual</w:t>
      </w:r>
    </w:p>
    <w:p>
      <w:pPr>
        <w:pStyle w:val="PreformattedText"/>
        <w:rPr/>
      </w:pPr>
      <w:r>
        <w:rPr/>
        <w:t xml:space="preserve">     </w:t>
      </w:r>
      <w:r>
        <w:rPr/>
        <w:t>Report on Form 10-K for the fiscal year ended July 31, 1989.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(5) Incorporated by reference to Exhibit 10(e)(3) to the Registrant's Annual</w:t>
      </w:r>
    </w:p>
    <w:p>
      <w:pPr>
        <w:pStyle w:val="PreformattedText"/>
        <w:rPr/>
      </w:pPr>
      <w:r>
        <w:rPr/>
        <w:t xml:space="preserve">     </w:t>
      </w:r>
      <w:r>
        <w:rPr/>
        <w:t>Report on Form 10-K for the fiscal year ended July 31, 1991.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(6) Incorporated by reference to Exhibit 10(f) to the Registrant's Annual</w:t>
      </w:r>
    </w:p>
    <w:p>
      <w:pPr>
        <w:pStyle w:val="PreformattedText"/>
        <w:rPr/>
      </w:pPr>
      <w:r>
        <w:rPr/>
        <w:t xml:space="preserve">     </w:t>
      </w:r>
      <w:r>
        <w:rPr/>
        <w:t>Report on Form 10-K for the fiscal year ended July 31, 1988.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(7) Incorporated by reference to Exhibit 10(g) to the Registrant's Annual</w:t>
      </w:r>
    </w:p>
    <w:p>
      <w:pPr>
        <w:pStyle w:val="PreformattedText"/>
        <w:rPr/>
      </w:pPr>
      <w:r>
        <w:rPr/>
        <w:t xml:space="preserve">     </w:t>
      </w:r>
      <w:r>
        <w:rPr/>
        <w:t>Report on Form 10-K for the fiscal year ended July 31, 1989.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(8) Incorporated by reference to Exhibit (10)(n) to the Registrant's Annual</w:t>
      </w:r>
    </w:p>
    <w:p>
      <w:pPr>
        <w:pStyle w:val="PreformattedText"/>
        <w:rPr/>
      </w:pPr>
      <w:r>
        <w:rPr/>
        <w:t xml:space="preserve">     </w:t>
      </w:r>
      <w:r>
        <w:rPr/>
        <w:t>Report on Form 10-K for the fiscal year ended July 31,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(9) Incorporated by reference to Exhibit 4(a) to the Registrant's Registration</w:t>
      </w:r>
    </w:p>
    <w:p>
      <w:pPr>
        <w:pStyle w:val="PreformattedText"/>
        <w:rPr/>
      </w:pPr>
      <w:r>
        <w:rPr/>
        <w:t xml:space="preserve">     </w:t>
      </w:r>
      <w:r>
        <w:rPr/>
        <w:t>Statement on Form S-8, filed June 30, 1989, Registration No. 33-29650.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43</w:t>
      </w:r>
    </w:p>
    <w:p>
      <w:pPr>
        <w:pStyle w:val="PreformattedText"/>
        <w:rPr/>
      </w:pPr>
      <w:r>
        <w:rPr/>
        <w:t xml:space="preserve">   </w:t>
      </w:r>
      <w:r>
        <w:rPr/>
        <w:t>44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(10) Incorporated by reference to Exhibit 10(h) to the Registrant's Annual</w:t>
      </w:r>
    </w:p>
    <w:p>
      <w:pPr>
        <w:pStyle w:val="PreformattedText"/>
        <w:rPr/>
      </w:pPr>
      <w:r>
        <w:rPr/>
        <w:t xml:space="preserve">     </w:t>
      </w:r>
      <w:r>
        <w:rPr/>
        <w:t>Report on Form 10-K for the fiscal year ended July 31, 1991.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(11) Incorporated by reference to Exhibit 10(i) to the Registrant's Annual</w:t>
      </w:r>
    </w:p>
    <w:p>
      <w:pPr>
        <w:pStyle w:val="PreformattedText"/>
        <w:rPr/>
      </w:pPr>
      <w:r>
        <w:rPr/>
        <w:t xml:space="preserve">     </w:t>
      </w:r>
      <w:r>
        <w:rPr/>
        <w:t>Report on Form 10-K for the fiscal year ended July 31, 1993.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(12) Incorporated by reference to Exhibit 10(i) to the Registrant's Annual</w:t>
      </w:r>
    </w:p>
    <w:p>
      <w:pPr>
        <w:pStyle w:val="PreformattedText"/>
        <w:rPr/>
      </w:pPr>
      <w:r>
        <w:rPr/>
        <w:t xml:space="preserve">     </w:t>
      </w:r>
      <w:r>
        <w:rPr/>
        <w:t>Report on Form 10-K for the fiscal year ended July 31, 1994.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(13) Incorporated by reference to Exhibit 10(j) to the Registrant's Quarterly</w:t>
      </w:r>
    </w:p>
    <w:p>
      <w:pPr>
        <w:pStyle w:val="PreformattedText"/>
        <w:rPr/>
      </w:pPr>
      <w:r>
        <w:rPr/>
        <w:t xml:space="preserve">     </w:t>
      </w:r>
      <w:r>
        <w:rPr/>
        <w:t>Report on Form 10-Q for the quarter ended January 31,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(14) Incorporated by reference to Exhibit 10(k)(I) to the Registrant's Report on</w:t>
      </w:r>
    </w:p>
    <w:p>
      <w:pPr>
        <w:pStyle w:val="PreformattedText"/>
        <w:rPr/>
      </w:pPr>
      <w:r>
        <w:rPr/>
        <w:t xml:space="preserve">     </w:t>
      </w:r>
      <w:r>
        <w:rPr/>
        <w:t>Form 8-K dated April 20,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(15) Incorporated by reference to Exhibit (10)(m) to the Registrant's Quarterly</w:t>
      </w:r>
    </w:p>
    <w:p>
      <w:pPr>
        <w:pStyle w:val="PreformattedText"/>
        <w:rPr/>
      </w:pPr>
      <w:r>
        <w:rPr/>
        <w:t xml:space="preserve">     </w:t>
      </w:r>
      <w:r>
        <w:rPr/>
        <w:t>Report on Form 10-Q for the quarter ended April 30,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(16) Incorporated by reference to Exhibit (10)(n) to the Registrant's Annual</w:t>
      </w:r>
    </w:p>
    <w:p>
      <w:pPr>
        <w:pStyle w:val="PreformattedText"/>
        <w:rPr/>
      </w:pPr>
      <w:r>
        <w:rPr/>
        <w:t xml:space="preserve">     </w:t>
      </w:r>
      <w:r>
        <w:rPr/>
        <w:t>Report on Form 10-K for the fiscal year ended July 31,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(17) Incorporated by reference to Exhibit (10)(o) to the Registrant's Quarterly</w:t>
      </w:r>
    </w:p>
    <w:p>
      <w:pPr>
        <w:pStyle w:val="PreformattedText"/>
        <w:rPr/>
      </w:pPr>
      <w:r>
        <w:rPr/>
        <w:t xml:space="preserve">     </w:t>
      </w:r>
      <w:r>
        <w:rPr/>
        <w:t>Report on Form 10-Q for the quarter ended January 31,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(18) Incorporated by reference to Exhibit (10)(p) to the Registrant's Quarterly</w:t>
      </w:r>
    </w:p>
    <w:p>
      <w:pPr>
        <w:pStyle w:val="PreformattedText"/>
        <w:rPr/>
      </w:pPr>
      <w:r>
        <w:rPr/>
        <w:t xml:space="preserve">     </w:t>
      </w:r>
      <w:r>
        <w:rPr/>
        <w:t>Report on Form 10-Q for the quarter ended January 31,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(19) Incorporated by reference to Exhibit (10)(q) to the Registrant's Quarterly</w:t>
      </w:r>
    </w:p>
    <w:p>
      <w:pPr>
        <w:pStyle w:val="PreformattedText"/>
        <w:rPr/>
      </w:pPr>
      <w:r>
        <w:rPr/>
        <w:t xml:space="preserve">     </w:t>
      </w:r>
      <w:r>
        <w:rPr/>
        <w:t>Report on Form 10-Q for the quarter ended January 31,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Registrant agrees to furnish the following agreements upon the request</w:t>
      </w:r>
    </w:p>
    <w:p>
      <w:pPr>
        <w:pStyle w:val="PreformattedText"/>
        <w:rPr/>
      </w:pPr>
      <w:r>
        <w:rPr/>
        <w:t>of the Commission: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</w:p>
    <w:p>
      <w:pPr>
        <w:pStyle w:val="PreformattedText"/>
        <w:rPr/>
      </w:pPr>
      <w:r>
        <w:rPr/>
        <w:t>Exhibit 4(b)    Letter of Credit Agreement, dated as of October 1, 1988</w:t>
      </w:r>
    </w:p>
    <w:p>
      <w:pPr>
        <w:pStyle w:val="PreformattedText"/>
        <w:rPr/>
      </w:pPr>
      <w:r>
        <w:rPr/>
        <w:t xml:space="preserve">                </w:t>
      </w:r>
      <w:r>
        <w:rPr/>
        <w:t>between Harris Trust and Savings Bank and Blue Mountain</w:t>
      </w:r>
    </w:p>
    <w:p>
      <w:pPr>
        <w:pStyle w:val="PreformattedText"/>
        <w:rPr/>
      </w:pPr>
      <w:r>
        <w:rPr/>
        <w:t xml:space="preserve">                </w:t>
      </w:r>
      <w:r>
        <w:rPr/>
        <w:t>Production Company in the amount of $2,634,590 in connection</w:t>
      </w:r>
    </w:p>
    <w:p>
      <w:pPr>
        <w:pStyle w:val="PreformattedText"/>
        <w:rPr/>
      </w:pPr>
      <w:r>
        <w:rPr/>
        <w:t xml:space="preserve">                </w:t>
      </w:r>
      <w:r>
        <w:rPr/>
        <w:t>with the issuance by Town of Blue Mountain, Mississippi of</w:t>
      </w:r>
    </w:p>
    <w:p>
      <w:pPr>
        <w:pStyle w:val="PreformattedText"/>
        <w:rPr/>
      </w:pPr>
      <w:r>
        <w:rPr/>
        <w:t xml:space="preserve">                </w:t>
      </w:r>
      <w:r>
        <w:rPr/>
        <w:t>Variable/Fixed Rate Industrial Development Revenue Bonds,</w:t>
      </w:r>
    </w:p>
    <w:p>
      <w:pPr>
        <w:pStyle w:val="PreformattedText"/>
        <w:rPr/>
      </w:pPr>
      <w:r>
        <w:rPr/>
        <w:t xml:space="preserve">                </w:t>
      </w:r>
      <w:r>
        <w:rPr/>
        <w:t>Series 1988 B (Blue Mountain Production Company Project) in</w:t>
      </w:r>
    </w:p>
    <w:p>
      <w:pPr>
        <w:pStyle w:val="PreformattedText"/>
        <w:rPr/>
      </w:pPr>
      <w:r>
        <w:rPr/>
        <w:t xml:space="preserve">                </w:t>
      </w:r>
      <w:r>
        <w:rPr/>
        <w:t>the aggregate principal amount of $2,500,000 and related</w:t>
      </w:r>
    </w:p>
    <w:p>
      <w:pPr>
        <w:pStyle w:val="PreformattedText"/>
        <w:rPr/>
      </w:pPr>
      <w:r>
        <w:rPr/>
        <w:t xml:space="preserve">                </w:t>
      </w:r>
      <w:r>
        <w:rPr/>
        <w:t>Indenture of Trust, Lease Agreement, Remarketing Agreement</w:t>
      </w:r>
    </w:p>
    <w:p>
      <w:pPr>
        <w:pStyle w:val="PreformattedText"/>
        <w:rPr/>
      </w:pPr>
      <w:r>
        <w:rPr/>
        <w:t xml:space="preserve">                </w:t>
      </w:r>
      <w:r>
        <w:rPr/>
        <w:t>and Guaranties.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44</w:t>
      </w:r>
    </w:p>
    <w:p>
      <w:pPr>
        <w:pStyle w:val="PreformattedText"/>
        <w:rPr/>
      </w:pPr>
      <w:r>
        <w:rPr/>
        <w:t xml:space="preserve">   </w:t>
      </w:r>
      <w:r>
        <w:rPr/>
        <w:t>45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SIGNATURES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Pursuant to the requirements of Section 13 or 15(d) of the Securities</w:t>
      </w:r>
    </w:p>
    <w:p>
      <w:pPr>
        <w:pStyle w:val="PreformattedText"/>
        <w:rPr/>
      </w:pPr>
      <w:r>
        <w:rPr/>
        <w:t>Exchange Act of 1934, the Registrant has duly caused this report to be signed on</w:t>
      </w:r>
    </w:p>
    <w:p>
      <w:pPr>
        <w:pStyle w:val="PreformattedText"/>
        <w:rPr/>
      </w:pPr>
      <w:r>
        <w:rPr/>
        <w:t>its behalf by the undersigned, thereunto duly authorized.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OIL-DRI CORPORATION OF AMERICA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(Registrant)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By      /s/ DANIEL S. JAFFEE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------------------------------------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Daniel S. Jaffee,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President and Chief Executive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Officer 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Dated: October 20,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Pursuant to the requirements of the Securities Exchange Act of 1934, this</w:t>
      </w:r>
    </w:p>
    <w:p>
      <w:pPr>
        <w:pStyle w:val="PreformattedText"/>
        <w:rPr/>
      </w:pPr>
      <w:r>
        <w:rPr/>
        <w:t>report has been signed below by the following persons on behalf of the</w:t>
      </w:r>
    </w:p>
    <w:p>
      <w:pPr>
        <w:pStyle w:val="PreformattedText"/>
        <w:rPr/>
      </w:pPr>
      <w:r>
        <w:rPr/>
        <w:t>Registrant and in the capacities and on the dates indicated: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/s/ RICHARD M. JAFFEE                       October 20, 1999</w:t>
      </w:r>
    </w:p>
    <w:p>
      <w:pPr>
        <w:pStyle w:val="PreformattedText"/>
        <w:rPr/>
      </w:pPr>
      <w:r>
        <w:rPr/>
        <w:t>- -----------------------------------------------------</w:t>
      </w:r>
    </w:p>
    <w:p>
      <w:pPr>
        <w:pStyle w:val="PreformattedText"/>
        <w:rPr/>
      </w:pPr>
      <w:r>
        <w:rPr/>
        <w:t xml:space="preserve">                  </w:t>
      </w:r>
      <w:r>
        <w:rPr/>
        <w:t>Richard M. Jaffee</w:t>
      </w:r>
    </w:p>
    <w:p>
      <w:pPr>
        <w:pStyle w:val="PreformattedText"/>
        <w:rPr/>
      </w:pPr>
      <w:r>
        <w:rPr/>
        <w:t xml:space="preserve">         </w:t>
      </w:r>
      <w:r>
        <w:rPr/>
        <w:t>Chairman of the Board of Directors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/s/ MICHAEL L. GOLDBERG                      October 20, 1999</w:t>
      </w:r>
    </w:p>
    <w:p>
      <w:pPr>
        <w:pStyle w:val="PreformattedText"/>
        <w:rPr/>
      </w:pPr>
      <w:r>
        <w:rPr/>
        <w:t>- -----------------------------------------------------</w:t>
      </w:r>
    </w:p>
    <w:p>
      <w:pPr>
        <w:pStyle w:val="PreformattedText"/>
        <w:rPr/>
      </w:pPr>
      <w:r>
        <w:rPr/>
        <w:t xml:space="preserve">                 </w:t>
      </w:r>
      <w:r>
        <w:rPr/>
        <w:t>Michael L. Goldberg</w:t>
      </w:r>
    </w:p>
    <w:p>
      <w:pPr>
        <w:pStyle w:val="PreformattedText"/>
        <w:rPr/>
      </w:pPr>
      <w:r>
        <w:rPr/>
        <w:t xml:space="preserve">              </w:t>
      </w:r>
      <w:r>
        <w:rPr/>
        <w:t>Executive Vice President</w:t>
      </w:r>
    </w:p>
    <w:p>
      <w:pPr>
        <w:pStyle w:val="PreformattedText"/>
        <w:rPr/>
      </w:pPr>
      <w:r>
        <w:rPr/>
        <w:t xml:space="preserve">        </w:t>
      </w:r>
      <w:r>
        <w:rPr/>
        <w:t>Chief Financial Officer and Secretary</w:t>
      </w:r>
    </w:p>
    <w:p>
      <w:pPr>
        <w:pStyle w:val="PreformattedText"/>
        <w:rPr/>
      </w:pPr>
      <w:r>
        <w:rPr/>
        <w:t xml:space="preserve">             </w:t>
      </w:r>
      <w:r>
        <w:rPr/>
        <w:t>Principal Financial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/s/ JAMES F. JAPCZYK                        October 20, 1999</w:t>
      </w:r>
    </w:p>
    <w:p>
      <w:pPr>
        <w:pStyle w:val="PreformattedText"/>
        <w:rPr/>
      </w:pPr>
      <w:r>
        <w:rPr/>
        <w:t>- -----------------------------------------------------</w:t>
      </w:r>
    </w:p>
    <w:p>
      <w:pPr>
        <w:pStyle w:val="PreformattedText"/>
        <w:rPr/>
      </w:pPr>
      <w:r>
        <w:rPr/>
        <w:t xml:space="preserve">                  </w:t>
      </w:r>
      <w:r>
        <w:rPr/>
        <w:t>James F. Japczyk</w:t>
      </w:r>
    </w:p>
    <w:p>
      <w:pPr>
        <w:pStyle w:val="PreformattedText"/>
        <w:rPr/>
      </w:pPr>
      <w:r>
        <w:rPr/>
        <w:t xml:space="preserve">                </w:t>
      </w:r>
      <w:r>
        <w:rPr/>
        <w:t>Corporate Controller</w:t>
      </w:r>
    </w:p>
    <w:p>
      <w:pPr>
        <w:pStyle w:val="PreformattedText"/>
        <w:rPr/>
      </w:pPr>
      <w:r>
        <w:rPr/>
        <w:t xml:space="preserve">            </w:t>
      </w:r>
      <w:r>
        <w:rPr/>
        <w:t>Principal Accounting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/s/ J. STEVEN COLE                         October 20, 1999</w:t>
      </w:r>
    </w:p>
    <w:p>
      <w:pPr>
        <w:pStyle w:val="PreformattedText"/>
        <w:rPr/>
      </w:pPr>
      <w:r>
        <w:rPr/>
        <w:t>- -----------------------------------------------------</w:t>
      </w:r>
    </w:p>
    <w:p>
      <w:pPr>
        <w:pStyle w:val="PreformattedText"/>
        <w:rPr/>
      </w:pPr>
      <w:r>
        <w:rPr/>
        <w:t xml:space="preserve">                   </w:t>
      </w:r>
      <w:r>
        <w:rPr/>
        <w:t>J. Steven Cole</w:t>
      </w:r>
    </w:p>
    <w:p>
      <w:pPr>
        <w:pStyle w:val="PreformattedText"/>
        <w:rPr/>
      </w:pPr>
      <w:r>
        <w:rPr/>
        <w:t xml:space="preserve">                      </w:t>
      </w:r>
      <w:r>
        <w:rPr/>
        <w:t>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/s/ ARNOLD W. DONALD                        October 20, 1999</w:t>
      </w:r>
    </w:p>
    <w:p>
      <w:pPr>
        <w:pStyle w:val="PreformattedText"/>
        <w:rPr/>
      </w:pPr>
      <w:r>
        <w:rPr/>
        <w:t>- -----------------------------------------------------</w:t>
      </w:r>
    </w:p>
    <w:p>
      <w:pPr>
        <w:pStyle w:val="PreformattedText"/>
        <w:rPr/>
      </w:pPr>
      <w:r>
        <w:rPr/>
        <w:t xml:space="preserve">                  </w:t>
      </w:r>
      <w:r>
        <w:rPr/>
        <w:t>Arnold W. Donald</w:t>
      </w:r>
    </w:p>
    <w:p>
      <w:pPr>
        <w:pStyle w:val="PreformattedText"/>
        <w:rPr/>
      </w:pPr>
      <w:r>
        <w:rPr/>
        <w:t xml:space="preserve">                      </w:t>
      </w:r>
      <w:r>
        <w:rPr/>
        <w:t>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/s/ RONALD B. GORDON                        October 20, 1999</w:t>
      </w:r>
    </w:p>
    <w:p>
      <w:pPr>
        <w:pStyle w:val="PreformattedText"/>
        <w:rPr/>
      </w:pPr>
      <w:r>
        <w:rPr/>
        <w:t>- -----------------------------------------------------</w:t>
      </w:r>
    </w:p>
    <w:p>
      <w:pPr>
        <w:pStyle w:val="PreformattedText"/>
        <w:rPr/>
      </w:pPr>
      <w:r>
        <w:rPr/>
        <w:t xml:space="preserve">                  </w:t>
      </w:r>
      <w:r>
        <w:rPr/>
        <w:t>Ronald B. Gordon</w:t>
      </w:r>
    </w:p>
    <w:p>
      <w:pPr>
        <w:pStyle w:val="PreformattedText"/>
        <w:rPr/>
      </w:pPr>
      <w:r>
        <w:rPr/>
        <w:t xml:space="preserve">                      </w:t>
      </w:r>
      <w:r>
        <w:rPr/>
        <w:t>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45</w:t>
      </w:r>
    </w:p>
    <w:p>
      <w:pPr>
        <w:pStyle w:val="PreformattedText"/>
        <w:rPr/>
      </w:pPr>
      <w:r>
        <w:rPr/>
        <w:t xml:space="preserve">   </w:t>
      </w:r>
      <w:r>
        <w:rPr/>
        <w:t>46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</w:t>
      </w:r>
    </w:p>
    <w:p>
      <w:pPr>
        <w:pStyle w:val="PreformattedText"/>
        <w:rPr/>
      </w:pPr>
      <w:r>
        <w:rPr/>
        <w:t xml:space="preserve">                </w:t>
      </w:r>
      <w:r>
        <w:rPr/>
        <w:t>/s/ EDGAR D. JANNOTTA                       October 20, 1999</w:t>
      </w:r>
    </w:p>
    <w:p>
      <w:pPr>
        <w:pStyle w:val="PreformattedText"/>
        <w:rPr/>
      </w:pPr>
      <w:r>
        <w:rPr/>
        <w:t>- -----------------------------------------------------</w:t>
      </w:r>
    </w:p>
    <w:p>
      <w:pPr>
        <w:pStyle w:val="PreformattedText"/>
        <w:rPr/>
      </w:pPr>
      <w:r>
        <w:rPr/>
        <w:t xml:space="preserve">                  </w:t>
      </w:r>
      <w:r>
        <w:rPr/>
        <w:t>Edgar D. Jannotta</w:t>
      </w:r>
    </w:p>
    <w:p>
      <w:pPr>
        <w:pStyle w:val="PreformattedText"/>
        <w:rPr/>
      </w:pPr>
      <w:r>
        <w:rPr/>
        <w:t xml:space="preserve">                      </w:t>
      </w:r>
      <w:r>
        <w:rPr/>
        <w:t>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/s/ JOSEPH C. MILLER                        October 20, 1999</w:t>
      </w:r>
    </w:p>
    <w:p>
      <w:pPr>
        <w:pStyle w:val="PreformattedText"/>
        <w:rPr/>
      </w:pPr>
      <w:r>
        <w:rPr/>
        <w:t>- -----------------------------------------------------</w:t>
      </w:r>
    </w:p>
    <w:p>
      <w:pPr>
        <w:pStyle w:val="PreformattedText"/>
        <w:rPr/>
      </w:pPr>
      <w:r>
        <w:rPr/>
        <w:t xml:space="preserve">                  </w:t>
      </w:r>
      <w:r>
        <w:rPr/>
        <w:t>Joseph C. Miller</w:t>
      </w:r>
    </w:p>
    <w:p>
      <w:pPr>
        <w:pStyle w:val="PreformattedText"/>
        <w:rPr/>
      </w:pPr>
      <w:r>
        <w:rPr/>
        <w:t xml:space="preserve">                      </w:t>
      </w:r>
      <w:r>
        <w:rPr/>
        <w:t>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/s/ PAUL J. MILLER                         October 20, 1999</w:t>
      </w:r>
    </w:p>
    <w:p>
      <w:pPr>
        <w:pStyle w:val="PreformattedText"/>
        <w:rPr/>
      </w:pPr>
      <w:r>
        <w:rPr/>
        <w:t>- -----------------------------------------------------</w:t>
      </w:r>
    </w:p>
    <w:p>
      <w:pPr>
        <w:pStyle w:val="PreformattedText"/>
        <w:rPr/>
      </w:pPr>
      <w:r>
        <w:rPr/>
        <w:t xml:space="preserve">                   </w:t>
      </w:r>
      <w:r>
        <w:rPr/>
        <w:t>Paul J. Miller</w:t>
      </w:r>
    </w:p>
    <w:p>
      <w:pPr>
        <w:pStyle w:val="PreformattedText"/>
        <w:rPr/>
      </w:pPr>
      <w:r>
        <w:rPr/>
        <w:t xml:space="preserve">                      </w:t>
      </w:r>
      <w:r>
        <w:rPr/>
        <w:t>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/s/ HAYDN H. MURRAY                        October 20, 1999</w:t>
      </w:r>
    </w:p>
    <w:p>
      <w:pPr>
        <w:pStyle w:val="PreformattedText"/>
        <w:rPr/>
      </w:pPr>
      <w:r>
        <w:rPr/>
        <w:t>- -----------------------------------------------------</w:t>
      </w:r>
    </w:p>
    <w:p>
      <w:pPr>
        <w:pStyle w:val="PreformattedText"/>
        <w:rPr/>
      </w:pPr>
      <w:r>
        <w:rPr/>
        <w:t xml:space="preserve">                   </w:t>
      </w:r>
      <w:r>
        <w:rPr/>
        <w:t>Haydn H. Murray</w:t>
      </w:r>
    </w:p>
    <w:p>
      <w:pPr>
        <w:pStyle w:val="PreformattedText"/>
        <w:rPr/>
      </w:pPr>
      <w:r>
        <w:rPr/>
        <w:t xml:space="preserve">                      </w:t>
      </w:r>
      <w:r>
        <w:rPr/>
        <w:t>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/s/ ALLAN H. SELIG                         October 20, 1999</w:t>
      </w:r>
    </w:p>
    <w:p>
      <w:pPr>
        <w:pStyle w:val="PreformattedText"/>
        <w:rPr/>
      </w:pPr>
      <w:r>
        <w:rPr/>
        <w:t>- -----------------------------------------------------</w:t>
      </w:r>
    </w:p>
    <w:p>
      <w:pPr>
        <w:pStyle w:val="PreformattedText"/>
        <w:rPr/>
      </w:pPr>
      <w:r>
        <w:rPr/>
        <w:t xml:space="preserve">                   </w:t>
      </w:r>
      <w:r>
        <w:rPr/>
        <w:t>Allan H. Selig</w:t>
      </w:r>
    </w:p>
    <w:p>
      <w:pPr>
        <w:pStyle w:val="PreformattedText"/>
        <w:rPr/>
      </w:pPr>
      <w:r>
        <w:rPr/>
        <w:t xml:space="preserve">                      </w:t>
      </w:r>
      <w:r>
        <w:rPr/>
        <w:t>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46</w:t>
      </w:r>
    </w:p>
    <w:p>
      <w:pPr>
        <w:pStyle w:val="PreformattedText"/>
        <w:rPr/>
      </w:pPr>
      <w:r>
        <w:rPr/>
        <w:t xml:space="preserve">   </w:t>
      </w:r>
      <w:r>
        <w:rPr/>
        <w:t>47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INDEPENDENT AUDITOR'S REPORT ON SCHEDULES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Board of Directors</w:t>
      </w:r>
    </w:p>
    <w:p>
      <w:pPr>
        <w:pStyle w:val="PreformattedText"/>
        <w:rPr/>
      </w:pPr>
      <w:r>
        <w:rPr/>
        <w:t>Oil-Dri Corporation of America</w:t>
      </w:r>
    </w:p>
    <w:p>
      <w:pPr>
        <w:pStyle w:val="PreformattedText"/>
        <w:rPr/>
      </w:pPr>
      <w:r>
        <w:rPr/>
        <w:t>Chicago, Illinois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connection with our audit of the consolidated financial statements of</w:t>
      </w:r>
    </w:p>
    <w:p>
      <w:pPr>
        <w:pStyle w:val="PreformattedText"/>
        <w:rPr/>
      </w:pPr>
      <w:r>
        <w:rPr/>
        <w:t>OIL-DRI CORPORATION OF AMERICA AND SUBSIDIARIES as of July 31, 1999 and 1998 and</w:t>
      </w:r>
    </w:p>
    <w:p>
      <w:pPr>
        <w:pStyle w:val="PreformattedText"/>
        <w:rPr/>
      </w:pPr>
      <w:r>
        <w:rPr/>
        <w:t>for each of the three years in the period ended July 31, 1999, which report</w:t>
      </w:r>
    </w:p>
    <w:p>
      <w:pPr>
        <w:pStyle w:val="PreformattedText"/>
        <w:rPr/>
      </w:pPr>
      <w:r>
        <w:rPr/>
        <w:t>thereon dated September 10, 1999, is incorporated by reference in this Annual</w:t>
      </w:r>
    </w:p>
    <w:p>
      <w:pPr>
        <w:pStyle w:val="PreformattedText"/>
        <w:rPr/>
      </w:pPr>
      <w:r>
        <w:rPr/>
        <w:t>Report on Form 10-K, we also examined the financial statement schedules listed</w:t>
      </w:r>
    </w:p>
    <w:p>
      <w:pPr>
        <w:pStyle w:val="PreformattedText"/>
        <w:rPr/>
      </w:pPr>
      <w:r>
        <w:rPr/>
        <w:t>in the accompanying index at Item 14(A)(2). In our opinion, these financial</w:t>
      </w:r>
    </w:p>
    <w:p>
      <w:pPr>
        <w:pStyle w:val="PreformattedText"/>
        <w:rPr/>
      </w:pPr>
      <w:r>
        <w:rPr/>
        <w:t>statement schedules present fairly, when read in conjunction with the related</w:t>
      </w:r>
    </w:p>
    <w:p>
      <w:pPr>
        <w:pStyle w:val="PreformattedText"/>
        <w:rPr/>
      </w:pPr>
      <w:r>
        <w:rPr/>
        <w:t>consolidated financial statements, the financial data required to be set forth</w:t>
      </w:r>
    </w:p>
    <w:p>
      <w:pPr>
        <w:pStyle w:val="PreformattedText"/>
        <w:rPr/>
      </w:pPr>
      <w:r>
        <w:rPr/>
        <w:t>therein.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Blackman Kallick Bartelstein, LLP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September 10,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47</w:t>
      </w:r>
    </w:p>
    <w:p>
      <w:pPr>
        <w:pStyle w:val="PreformattedText"/>
        <w:rPr/>
      </w:pPr>
      <w:r>
        <w:rPr/>
        <w:t xml:space="preserve">   </w:t>
      </w:r>
      <w:r>
        <w:rPr/>
        <w:t>48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OIL-DRI CORPORATION OF AMERICA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VALUATION AND QUALIFYING ACCOUNTS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ADDITIONS*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BALANCE AT    CHARGED TO                     BALANCE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BEGINNING     COSTS AND                      AT END</w:t>
      </w:r>
    </w:p>
    <w:p>
      <w:pPr>
        <w:pStyle w:val="PreformattedText"/>
        <w:rPr/>
      </w:pPr>
      <w:r>
        <w:rPr/>
        <w:t xml:space="preserve">                    </w:t>
      </w:r>
      <w:r>
        <w:rPr/>
        <w:t>DESCRIPTION                         OF PERIOD      EXPENSES     DEDUCTIONS**    OF PERIOD</w:t>
      </w:r>
    </w:p>
    <w:p>
      <w:pPr>
        <w:pStyle w:val="PreformattedText"/>
        <w:rPr/>
      </w:pPr>
      <w:r>
        <w:rPr/>
        <w:t xml:space="preserve">                    </w:t>
      </w:r>
      <w:r>
        <w:rPr/>
        <w:t>-----------                         ----------    ----------    ------------    ---------</w:t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Allowance for doubtful accounts: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Year Ended July 31, 1999............................       $351          $ 18           $ 11          $358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====          ====           ====          ====</w:t>
      </w:r>
    </w:p>
    <w:p>
      <w:pPr>
        <w:pStyle w:val="PreformattedText"/>
        <w:rPr/>
      </w:pPr>
      <w:r>
        <w:rPr/>
        <w:t>Year Ended July 31, 1998............................       $261          $201           $111          $351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====          ====           ====          ====</w:t>
      </w:r>
    </w:p>
    <w:p>
      <w:pPr>
        <w:pStyle w:val="PreformattedText"/>
        <w:rPr/>
      </w:pPr>
      <w:r>
        <w:rPr/>
        <w:t>Year Ended July 31, 1997............................       $226          $125           $ 90          $261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====          ====           ====          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</w:t>
      </w:r>
    </w:p>
    <w:p>
      <w:pPr>
        <w:pStyle w:val="PreformattedText"/>
        <w:rPr/>
      </w:pPr>
      <w:r>
        <w:rPr/>
        <w:t xml:space="preserve"> </w:t>
      </w:r>
      <w:r>
        <w:rPr/>
        <w:t>* Includes transfers from Restructuring Reserve.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** Net of recoveries.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48</w:t>
      </w:r>
    </w:p>
    <w:p>
      <w:pPr>
        <w:pStyle w:val="PreformattedText"/>
        <w:rPr/>
      </w:pPr>
      <w:r>
        <w:rPr/>
        <w:t xml:space="preserve">   </w:t>
      </w:r>
      <w:r>
        <w:rPr/>
        <w:t>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EXHIBIT INDEX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EXHIBIT</w:t>
      </w:r>
    </w:p>
    <w:p>
      <w:pPr>
        <w:pStyle w:val="PreformattedText"/>
        <w:rPr/>
      </w:pPr>
      <w:r>
        <w:rPr/>
        <w:t>NUMBER</w:t>
      </w:r>
    </w:p>
    <w:p>
      <w:pPr>
        <w:pStyle w:val="PreformattedText"/>
        <w:rPr/>
      </w:pPr>
      <w:r>
        <w:rPr/>
        <w:t>- -------</w:t>
      </w:r>
    </w:p>
    <w:p>
      <w:pPr>
        <w:pStyle w:val="PreformattedText"/>
        <w:rPr/>
      </w:pPr>
      <w:r>
        <w:rPr/>
        <w:t xml:space="preserve">       </w:t>
      </w:r>
    </w:p>
    <w:p>
      <w:pPr>
        <w:pStyle w:val="PreformattedText"/>
        <w:rPr/>
      </w:pPr>
      <w:r>
        <w:rPr/>
        <w:t>(10)(r)   Church &amp; Dwight Agreement</w:t>
      </w:r>
    </w:p>
    <w:p>
      <w:pPr>
        <w:pStyle w:val="PreformattedText"/>
        <w:rPr/>
      </w:pPr>
      <w:r>
        <w:rPr/>
        <w:t>(11)      Computation of Net Income per share</w:t>
      </w:r>
    </w:p>
    <w:p>
      <w:pPr>
        <w:pStyle w:val="PreformattedText"/>
        <w:rPr/>
      </w:pPr>
      <w:r>
        <w:rPr/>
        <w:t>(21)      Subsidiaries of the Registrant</w:t>
      </w:r>
    </w:p>
    <w:p>
      <w:pPr>
        <w:pStyle w:val="PreformattedText"/>
        <w:rPr/>
      </w:pPr>
      <w:r>
        <w:rPr/>
        <w:t>(23)      Consent of Blackman Kallock Bartelstein, LLP</w:t>
      </w:r>
    </w:p>
    <w:p>
      <w:pPr>
        <w:pStyle w:val="PreformattedText"/>
        <w:rPr/>
      </w:pPr>
      <w:r>
        <w:rPr/>
        <w:t>(27)      Financial Data Schedule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   </w:t>
      </w:r>
      <w:r>
        <w:rPr/>
        <w:t>49</w:t>
      </w:r>
      <w:r>
        <w:br w:type="page"/>
      </w:r>
    </w:p>
    <w:p>
      <w:pPr>
        <w:pStyle w:val="PreformattedText"/>
        <w:rPr/>
      </w:pPr>
      <w:bookmarkStart w:id="2" w:name="EX-10.(R).txt"/>
      <w:bookmarkStart w:id="3" w:name="ksEX10"/>
      <w:bookmarkEnd w:id="2"/>
      <w:bookmarkEnd w:id="3"/>
      <w:r>
        <w:rPr/>
        <w:t xml:space="preserve">   </w:t>
      </w:r>
      <w:r>
        <w:rPr/>
        <w:t>1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EXHIBIT (10)(r)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EXCLUSIVE SUPPLY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This Exclusive Supply Agreement is made as of May 19, 1999 (this</w:t>
      </w:r>
    </w:p>
    <w:p>
      <w:pPr>
        <w:pStyle w:val="PreformattedText"/>
        <w:rPr/>
      </w:pPr>
      <w:r>
        <w:rPr/>
        <w:t>"Agreement"), by and between Oil-Dri Corporation of America, a Delaware</w:t>
      </w:r>
    </w:p>
    <w:p>
      <w:pPr>
        <w:pStyle w:val="PreformattedText"/>
        <w:rPr/>
      </w:pPr>
      <w:r>
        <w:rPr/>
        <w:t>corporation ("Oil-Dri"), and Church &amp; Dwight Co., Inc., a Delaware corporation</w:t>
      </w:r>
    </w:p>
    <w:p>
      <w:pPr>
        <w:pStyle w:val="PreformattedText"/>
        <w:rPr/>
      </w:pPr>
      <w:r>
        <w:rPr/>
        <w:t>("Buyer").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WHEREAS, Buyer is willing to purchase all of its requirements of</w:t>
      </w:r>
    </w:p>
    <w:p>
      <w:pPr>
        <w:pStyle w:val="PreformattedText"/>
        <w:rPr/>
      </w:pPr>
      <w:r>
        <w:rPr/>
        <w:t>traditional coarse cat litter including, without limitation, the traditional</w:t>
      </w:r>
    </w:p>
    <w:p>
      <w:pPr>
        <w:pStyle w:val="PreformattedText"/>
        <w:rPr/>
      </w:pPr>
      <w:r>
        <w:rPr/>
        <w:t>coarse cat litter to be marketed by Buyer with, under or featuring the name "Arm</w:t>
      </w:r>
    </w:p>
    <w:p>
      <w:pPr>
        <w:pStyle w:val="PreformattedText"/>
        <w:rPr/>
      </w:pPr>
      <w:r>
        <w:rPr/>
        <w:t>&amp; Hammer" and/or baking soda or any variant thereof, and any improvement or</w:t>
      </w:r>
    </w:p>
    <w:p>
      <w:pPr>
        <w:pStyle w:val="PreformattedText"/>
        <w:rPr/>
      </w:pPr>
      <w:r>
        <w:rPr/>
        <w:t>modification of that product (the "Product") from Oil-Dri, and Oil-Dri is</w:t>
      </w:r>
    </w:p>
    <w:p>
      <w:pPr>
        <w:pStyle w:val="PreformattedText"/>
        <w:rPr/>
      </w:pPr>
      <w:r>
        <w:rPr/>
        <w:t>willing to supply Buyer with such requirements, all in accordance with the terms</w:t>
      </w:r>
    </w:p>
    <w:p>
      <w:pPr>
        <w:pStyle w:val="PreformattedText"/>
        <w:rPr/>
      </w:pPr>
      <w:r>
        <w:rPr/>
        <w:t>and conditions set forth 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NOW, THEREFORE, in consideration of the above premises and other good</w:t>
      </w:r>
    </w:p>
    <w:p>
      <w:pPr>
        <w:pStyle w:val="PreformattedText"/>
        <w:rPr/>
      </w:pPr>
      <w:r>
        <w:rPr/>
        <w:t>and valuable consideration, the receipt and sufficiency of which is hereby</w:t>
      </w:r>
    </w:p>
    <w:p>
      <w:pPr>
        <w:pStyle w:val="PreformattedText"/>
        <w:rPr/>
      </w:pPr>
      <w:r>
        <w:rPr/>
        <w:t>acknowledged, the parties hereby agree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1. Purchase and Sale of the Product.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(a) Buyer agrees that, commencing on the date hereof and subject to</w:t>
      </w:r>
    </w:p>
    <w:p>
      <w:pPr>
        <w:pStyle w:val="PreformattedText"/>
        <w:rPr/>
      </w:pPr>
      <w:r>
        <w:rPr/>
        <w:t>the terms and conditions of this Agreement, Oil-Dri will be its sole and</w:t>
      </w:r>
    </w:p>
    <w:p>
      <w:pPr>
        <w:pStyle w:val="PreformattedText"/>
        <w:rPr/>
      </w:pPr>
      <w:r>
        <w:rPr/>
        <w:t>exclusive supplier of all of its requirements in the United States for the</w:t>
      </w:r>
    </w:p>
    <w:p>
      <w:pPr>
        <w:pStyle w:val="PreformattedText"/>
        <w:rPr/>
      </w:pPr>
      <w:r>
        <w:rPr/>
        <w:t>Product during each year of the Term (as defined in Section 2 below).</w:t>
      </w:r>
    </w:p>
    <w:p>
      <w:pPr>
        <w:pStyle w:val="PreformattedText"/>
        <w:rPr/>
      </w:pPr>
      <w:r>
        <w:rPr/>
        <w:t>Notwithstanding the foregoing, Buyer may acquire a limited supply of alternate</w:t>
      </w:r>
    </w:p>
    <w:p>
      <w:pPr>
        <w:pStyle w:val="PreformattedText"/>
        <w:rPr/>
      </w:pPr>
      <w:r>
        <w:rPr/>
        <w:t>clay litter product to test for internal purposes only (i.e., not to be sold to</w:t>
      </w:r>
    </w:p>
    <w:p>
      <w:pPr>
        <w:pStyle w:val="PreformattedText"/>
        <w:rPr/>
      </w:pPr>
      <w:r>
        <w:rPr/>
        <w:t>consumers).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(b) Oil-Dri agrees, subject to the terms and conditions of this</w:t>
      </w:r>
    </w:p>
    <w:p>
      <w:pPr>
        <w:pStyle w:val="PreformattedText"/>
        <w:rPr/>
      </w:pPr>
      <w:r>
        <w:rPr/>
        <w:t>Agreement, to supply all of Buyer's requirements for the Product.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(c) The parties acknowledge and agree that this Agreement is</w:t>
      </w:r>
    </w:p>
    <w:p>
      <w:pPr>
        <w:pStyle w:val="PreformattedText"/>
        <w:rPr/>
      </w:pPr>
      <w:r>
        <w:rPr/>
        <w:t>intended and shall apply to Buyer's Affiliates (as defined below) and that any</w:t>
      </w:r>
    </w:p>
    <w:p>
      <w:pPr>
        <w:pStyle w:val="PreformattedText"/>
        <w:rPr/>
      </w:pPr>
      <w:r>
        <w:rPr/>
        <w:t>reference herein to Buyer refers to Buyer and Buyer's Affiliates as one entity.</w:t>
      </w:r>
    </w:p>
    <w:p>
      <w:pPr>
        <w:pStyle w:val="PreformattedText"/>
        <w:rPr/>
      </w:pPr>
      <w:r>
        <w:rPr/>
        <w:t>Buyer will cause Buyer's Affiliates to purchase from Oil-Dri, and Oil-Dri will</w:t>
      </w:r>
    </w:p>
    <w:p>
      <w:pPr>
        <w:pStyle w:val="PreformattedText"/>
        <w:rPr/>
      </w:pPr>
      <w:r>
        <w:rPr/>
        <w:t>sell to Buyer's Affiliates, all of the requirements of Buyer's Affiliates for</w:t>
      </w:r>
    </w:p>
    <w:p>
      <w:pPr>
        <w:pStyle w:val="PreformattedText"/>
        <w:rPr/>
      </w:pPr>
      <w:r>
        <w:rPr/>
        <w:t>the Product, in accordance with, and subject to, the terms, provisions,</w:t>
      </w:r>
    </w:p>
    <w:p>
      <w:pPr>
        <w:pStyle w:val="PreformattedText"/>
        <w:rPr/>
      </w:pPr>
      <w:r>
        <w:rPr/>
        <w:t>restrictions and conditions of this Agreement that are applicable to Buyer's</w:t>
      </w:r>
    </w:p>
    <w:p>
      <w:pPr>
        <w:pStyle w:val="PreformattedText"/>
        <w:rPr/>
      </w:pPr>
      <w:r>
        <w:rPr/>
        <w:t>purchase from Oil-Dri, and Oil-Dri's sale to Buyer, of Buyer's requirements for</w:t>
      </w:r>
    </w:p>
    <w:p>
      <w:pPr>
        <w:pStyle w:val="PreformattedText"/>
        <w:rPr/>
      </w:pPr>
      <w:r>
        <w:rPr/>
        <w:t>the Product. As used herein, the term "Buyer's Affiliates" shall mean any person</w:t>
      </w:r>
    </w:p>
    <w:p>
      <w:pPr>
        <w:pStyle w:val="PreformattedText"/>
        <w:rPr/>
      </w:pPr>
      <w:r>
        <w:rPr/>
        <w:t>or entity, now existing or hereafter organized, created or acquired, that</w:t>
      </w:r>
    </w:p>
    <w:p>
      <w:pPr>
        <w:pStyle w:val="PreformattedText"/>
        <w:rPr/>
      </w:pPr>
      <w:r>
        <w:rPr/>
        <w:t>directly or indirectly, controls, is controlled by, or is under common control</w:t>
      </w:r>
    </w:p>
    <w:p>
      <w:pPr>
        <w:pStyle w:val="PreformattedText"/>
        <w:rPr/>
      </w:pPr>
      <w:r>
        <w:rPr/>
        <w:t>with, Buyer.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2. Term of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(a) The term of this Agreement shall be twenty (20) years commencing</w:t>
      </w:r>
    </w:p>
    <w:p>
      <w:pPr>
        <w:pStyle w:val="PreformattedText"/>
        <w:rPr/>
      </w:pPr>
      <w:r>
        <w:rPr/>
        <w:t>on the date hereof and ending on May 19, 2019 (the "Initial Term"), unless</w:t>
      </w:r>
    </w:p>
    <w:p>
      <w:pPr>
        <w:pStyle w:val="PreformattedText"/>
        <w:rPr/>
      </w:pPr>
      <w:r>
        <w:rPr/>
        <w:t>earlier terminated pursuant to Section 17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(b) Upon expiration of the Initial Term, this Agreement shall</w:t>
      </w:r>
    </w:p>
    <w:p>
      <w:pPr>
        <w:pStyle w:val="PreformattedText"/>
        <w:rPr/>
      </w:pPr>
      <w:r>
        <w:rPr/>
        <w:t>automatically renew for consecutive five (5) year periods (each, a "Renewal</w:t>
      </w:r>
    </w:p>
    <w:p>
      <w:pPr>
        <w:pStyle w:val="PreformattedText"/>
        <w:rPr/>
      </w:pPr>
      <w:r>
        <w:rPr/>
        <w:t>Term" and, together with the Initial Term, the "Term") unless either party</w:t>
      </w:r>
    </w:p>
    <w:p>
      <w:pPr>
        <w:pStyle w:val="PreformattedText"/>
        <w:rPr/>
      </w:pPr>
      <w:r>
        <w:rPr/>
        <w:t>provides written notice to the other party of its intent not to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renew this Agreement at least eighteen (18) months prior to the expiration of</w:t>
      </w:r>
    </w:p>
    <w:p>
      <w:pPr>
        <w:pStyle w:val="PreformattedText"/>
        <w:rPr/>
      </w:pPr>
      <w:r>
        <w:rPr/>
        <w:t>the Initial Term or the then current Renewal Term.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3. Quantity Guaranty. Oil-Dri will guaranty the availability of eighty</w:t>
      </w:r>
    </w:p>
    <w:p>
      <w:pPr>
        <w:pStyle w:val="PreformattedText"/>
        <w:rPr/>
      </w:pPr>
      <w:r>
        <w:rPr/>
        <w:t>thousand (80,000) tons (or three million eight hundred thousand (3,800,000) stat</w:t>
      </w:r>
    </w:p>
    <w:p>
      <w:pPr>
        <w:pStyle w:val="PreformattedText"/>
        <w:rPr/>
      </w:pPr>
      <w:r>
        <w:rPr/>
        <w:t>cases) of the Product per year; provided, however, that Oil-Dri will guarantee</w:t>
      </w:r>
    </w:p>
    <w:p>
      <w:pPr>
        <w:pStyle w:val="PreformattedText"/>
        <w:rPr/>
      </w:pPr>
      <w:r>
        <w:rPr/>
        <w:t>the following: (i) commencing on the date packaging and supplies in sufficient</w:t>
      </w:r>
    </w:p>
    <w:p>
      <w:pPr>
        <w:pStyle w:val="PreformattedText"/>
        <w:rPr/>
      </w:pPr>
      <w:r>
        <w:rPr/>
        <w:t>quantity are made available by Buyer to Oil-Dri, the availability of up to eight</w:t>
      </w:r>
    </w:p>
    <w:p>
      <w:pPr>
        <w:pStyle w:val="PreformattedText"/>
        <w:rPr/>
      </w:pPr>
      <w:r>
        <w:rPr/>
        <w:t>thousand (8,000) tons (or three hundred eighty thousand (380,000) stat cases) of</w:t>
      </w:r>
    </w:p>
    <w:p>
      <w:pPr>
        <w:pStyle w:val="PreformattedText"/>
        <w:rPr/>
      </w:pPr>
      <w:r>
        <w:rPr/>
        <w:t>the Product per thirty-one (31) day period, for three (3) consecutive thirty-one</w:t>
      </w:r>
    </w:p>
    <w:p>
      <w:pPr>
        <w:pStyle w:val="PreformattedText"/>
        <w:rPr/>
      </w:pPr>
      <w:r>
        <w:rPr/>
        <w:t>(31) day periods, commencing no earlier than August 1, 1999, but not to exceed</w:t>
      </w:r>
    </w:p>
    <w:p>
      <w:pPr>
        <w:pStyle w:val="PreformattedText"/>
        <w:rPr/>
      </w:pPr>
      <w:r>
        <w:rPr/>
        <w:t>twenty thousand (20,000) tons (or nine hundred fifty-two thousand (952,000) stat</w:t>
      </w:r>
    </w:p>
    <w:p>
      <w:pPr>
        <w:pStyle w:val="PreformattedText"/>
        <w:rPr/>
      </w:pPr>
      <w:r>
        <w:rPr/>
        <w:t>cases) in the aggregate for such ninety-three (93) day total period; and (ii) a</w:t>
      </w:r>
    </w:p>
    <w:p>
      <w:pPr>
        <w:pStyle w:val="PreformattedText"/>
        <w:rPr/>
      </w:pPr>
      <w:r>
        <w:rPr/>
        <w:t>greater quantity than eighty thousand (80,000) tons (or three million eight</w:t>
      </w:r>
    </w:p>
    <w:p>
      <w:pPr>
        <w:pStyle w:val="PreformattedText"/>
        <w:rPr/>
      </w:pPr>
      <w:r>
        <w:rPr/>
        <w:t>hundred thousand (3,800,000) stat cases) of the Product per year, or such other</w:t>
      </w:r>
    </w:p>
    <w:p>
      <w:pPr>
        <w:pStyle w:val="PreformattedText"/>
        <w:rPr/>
      </w:pPr>
      <w:r>
        <w:rPr/>
        <w:t>amount as agreed to by the parties pursuant to this Section 3, upon six (6)</w:t>
      </w:r>
    </w:p>
    <w:p>
      <w:pPr>
        <w:pStyle w:val="PreformattedText"/>
        <w:rPr/>
      </w:pPr>
      <w:r>
        <w:rPr/>
        <w:t>months' prior written notice thereof from Buyer; provided, however, that (a)</w:t>
      </w:r>
    </w:p>
    <w:p>
      <w:pPr>
        <w:pStyle w:val="PreformattedText"/>
        <w:rPr/>
      </w:pPr>
      <w:r>
        <w:rPr/>
        <w:t>Buyer shall first agree in writing to a submission from Oil-Dri for capital</w:t>
      </w:r>
    </w:p>
    <w:p>
      <w:pPr>
        <w:pStyle w:val="PreformattedText"/>
        <w:rPr/>
      </w:pPr>
      <w:r>
        <w:rPr/>
        <w:t>investment recapture from Buyer to the extent Oil-Dri reasonably deems such</w:t>
      </w:r>
    </w:p>
    <w:p>
      <w:pPr>
        <w:pStyle w:val="PreformattedText"/>
        <w:rPr/>
      </w:pPr>
      <w:r>
        <w:rPr/>
        <w:t>additional capital investment necessary to supply such greater quantity, as</w:t>
      </w:r>
    </w:p>
    <w:p>
      <w:pPr>
        <w:pStyle w:val="PreformattedText"/>
        <w:rPr/>
      </w:pPr>
      <w:r>
        <w:rPr/>
        <w:t>generally described in Section 11 below; and (b) the "Annual Volume Requirement"</w:t>
      </w:r>
    </w:p>
    <w:p>
      <w:pPr>
        <w:pStyle w:val="PreformattedText"/>
        <w:rPr/>
      </w:pPr>
      <w:r>
        <w:rPr/>
        <w:t>set forth in Section 11(c) below shall increase, from time to time, on a</w:t>
      </w:r>
    </w:p>
    <w:p>
      <w:pPr>
        <w:pStyle w:val="PreformattedText"/>
        <w:rPr/>
      </w:pPr>
      <w:r>
        <w:rPr/>
        <w:t>ton-for-ton basis by the amount of each such increase in the quantity guaranty</w:t>
      </w:r>
    </w:p>
    <w:p>
      <w:pPr>
        <w:pStyle w:val="PreformattedText"/>
        <w:rPr/>
      </w:pPr>
      <w:r>
        <w:rPr/>
        <w:t>set forth in this Section 3. The term "stat case" means a case with a standard</w:t>
      </w:r>
    </w:p>
    <w:p>
      <w:pPr>
        <w:pStyle w:val="PreformattedText"/>
        <w:rPr/>
      </w:pPr>
      <w:r>
        <w:rPr/>
        <w:t>42 lb. weight.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4. [CONFIDENTIAL]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5. Quality.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(a) The quality of the Product shall meet or exceed the</w:t>
      </w:r>
    </w:p>
    <w:p>
      <w:pPr>
        <w:pStyle w:val="PreformattedText"/>
        <w:rPr/>
      </w:pPr>
      <w:r>
        <w:rPr/>
        <w:t>specifications jointly agreed to by Oil-Dri and Buyer, which specifications are</w:t>
      </w:r>
    </w:p>
    <w:p>
      <w:pPr>
        <w:pStyle w:val="PreformattedText"/>
        <w:rPr/>
      </w:pPr>
      <w:r>
        <w:rPr/>
        <w:t>attached hereto as Exhibit A (the "Specifications"). The Specifications will be</w:t>
      </w:r>
    </w:p>
    <w:p>
      <w:pPr>
        <w:pStyle w:val="PreformattedText"/>
        <w:rPr/>
      </w:pPr>
      <w:r>
        <w:rPr/>
        <w:t>subject to change from time to time during the Term by written agreement signed</w:t>
      </w:r>
    </w:p>
    <w:p>
      <w:pPr>
        <w:pStyle w:val="PreformattedText"/>
        <w:rPr/>
      </w:pPr>
      <w:r>
        <w:rPr/>
        <w:t>by Oil-Dri and Buyer, and any such changes in the Specifications shall be noted</w:t>
      </w:r>
    </w:p>
    <w:p>
      <w:pPr>
        <w:pStyle w:val="PreformattedText"/>
        <w:rPr/>
      </w:pPr>
      <w:r>
        <w:rPr/>
        <w:t>on a revised Exhibit A, signed and dated by both Oil-Dri and Buyer; provided,</w:t>
      </w:r>
    </w:p>
    <w:p>
      <w:pPr>
        <w:pStyle w:val="PreformattedText"/>
        <w:rPr/>
      </w:pPr>
      <w:r>
        <w:rPr/>
        <w:t>however, it is understood and agreed that Oil-Dri will agree to changes in the</w:t>
      </w:r>
    </w:p>
    <w:p>
      <w:pPr>
        <w:pStyle w:val="PreformattedText"/>
        <w:rPr/>
      </w:pPr>
      <w:r>
        <w:rPr/>
        <w:t>Specifications proposed by Buyer subject to (a) Oil-Dri's capability to handle</w:t>
      </w:r>
    </w:p>
    <w:p>
      <w:pPr>
        <w:pStyle w:val="PreformattedText"/>
        <w:rPr/>
      </w:pPr>
      <w:r>
        <w:rPr/>
        <w:t>such changes and (b) Buyer reimbursing Oil-Dri for and assuming increases in</w:t>
      </w:r>
    </w:p>
    <w:p>
      <w:pPr>
        <w:pStyle w:val="PreformattedText"/>
        <w:rPr/>
      </w:pPr>
      <w:r>
        <w:rPr/>
        <w:t>costs to Oil-Dri resulting from such changes in Specifications. Alternatively,</w:t>
      </w:r>
    </w:p>
    <w:p>
      <w:pPr>
        <w:pStyle w:val="PreformattedText"/>
        <w:rPr/>
      </w:pPr>
      <w:r>
        <w:rPr/>
        <w:t>in the event that changes in Specifications result in decreases in costs to</w:t>
      </w:r>
    </w:p>
    <w:p>
      <w:pPr>
        <w:pStyle w:val="PreformattedText"/>
        <w:rPr/>
      </w:pPr>
      <w:r>
        <w:rPr/>
        <w:t>Oil-Dri, Oil-Dri will pass such cost savings on to Buyer in a manner mutually</w:t>
      </w:r>
    </w:p>
    <w:p>
      <w:pPr>
        <w:pStyle w:val="PreformattedText"/>
        <w:rPr/>
      </w:pPr>
      <w:r>
        <w:rPr/>
        <w:t>agreed by the parties in good faith.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(b) Notwithstanding the foregoing, it is understood and agreed that</w:t>
      </w:r>
    </w:p>
    <w:p>
      <w:pPr>
        <w:pStyle w:val="PreformattedText"/>
        <w:rPr/>
      </w:pPr>
      <w:r>
        <w:rPr/>
        <w:t>Specifications for any Product made from Nevada Clay will be developed in good</w:t>
      </w:r>
    </w:p>
    <w:p>
      <w:pPr>
        <w:pStyle w:val="PreformattedText"/>
        <w:rPr/>
      </w:pPr>
      <w:r>
        <w:rPr/>
        <w:t>faith by Oil-Dri and Buyer and shall be agreed to in writing as an addendum to</w:t>
      </w:r>
    </w:p>
    <w:p>
      <w:pPr>
        <w:pStyle w:val="PreformattedText"/>
        <w:rPr/>
      </w:pPr>
      <w:r>
        <w:rPr/>
        <w:t>Exhibit A hereto, except it is understood that such Specifications shall include</w:t>
      </w:r>
    </w:p>
    <w:p>
      <w:pPr>
        <w:pStyle w:val="PreformattedText"/>
        <w:rPr/>
      </w:pPr>
      <w:r>
        <w:rPr/>
        <w:t>bulk density (ASTM No. E727-91) in the range of 27-35 pounds per cubic foot and</w:t>
      </w:r>
    </w:p>
    <w:p>
      <w:pPr>
        <w:pStyle w:val="PreformattedText"/>
        <w:rPr/>
      </w:pPr>
      <w:r>
        <w:rPr/>
        <w:t>water absorbency (Federal Spec P-A1056B) in the range of 70%-100% (ml/g).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6. [CONFIDENTIAL]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 Price Adjustments: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(a) The Price may be adjusted on an annual basis by Oil-Dri</w:t>
      </w:r>
    </w:p>
    <w:p>
      <w:pPr>
        <w:pStyle w:val="PreformattedText"/>
        <w:rPr/>
      </w:pPr>
      <w:r>
        <w:rPr/>
        <w:t>providing written notice thereof to Buyer based on increases determined in</w:t>
      </w:r>
    </w:p>
    <w:p>
      <w:pPr>
        <w:pStyle w:val="PreformattedText"/>
        <w:rPr/>
      </w:pPr>
      <w:r>
        <w:rPr/>
        <w:t>accordance with the annual formula increase mechanisms set forth on Exhibits B</w:t>
      </w:r>
    </w:p>
    <w:p>
      <w:pPr>
        <w:pStyle w:val="PreformattedText"/>
        <w:rPr/>
      </w:pPr>
      <w:r>
        <w:rPr/>
        <w:t>and C attached hereto and made part hereof (collectively, the "Adjustment</w:t>
      </w:r>
    </w:p>
    <w:p>
      <w:pPr>
        <w:pStyle w:val="PreformattedText"/>
        <w:rPr/>
      </w:pPr>
      <w:r>
        <w:rPr/>
        <w:t>Mechanisms"). It is agreed that the Adjustment Mechanisms will (i) apply on a</w:t>
      </w:r>
    </w:p>
    <w:p>
      <w:pPr>
        <w:pStyle w:val="PreformattedText"/>
        <w:rPr/>
      </w:pPr>
      <w:r>
        <w:rPr/>
        <w:t>going-forward basis only, (ii) impact the then current Base Price only and (iii)</w:t>
      </w:r>
    </w:p>
    <w:p>
      <w:pPr>
        <w:pStyle w:val="PreformattedText"/>
        <w:rPr/>
      </w:pPr>
      <w:r>
        <w:rPr/>
        <w:t>not result in any Price adjustments until January 1, 2001. Notwithstanding the</w:t>
      </w:r>
    </w:p>
    <w:p>
      <w:pPr>
        <w:pStyle w:val="PreformattedText"/>
        <w:rPr/>
      </w:pPr>
      <w:r>
        <w:rPr/>
        <w:t>foregoing, in the event that any increase in the Price requested by Oil-Dri is</w:t>
      </w:r>
    </w:p>
    <w:p>
      <w:pPr>
        <w:pStyle w:val="PreformattedText"/>
        <w:rPr/>
      </w:pPr>
      <w:r>
        <w:rPr/>
        <w:t>based on an increase in the Producer Price Index component of the Adjustment</w:t>
      </w:r>
    </w:p>
    <w:p>
      <w:pPr>
        <w:pStyle w:val="PreformattedText"/>
        <w:rPr/>
      </w:pPr>
      <w:r>
        <w:rPr/>
        <w:t>Mechanism (separate and apart from the fuel price increase component of the</w:t>
      </w:r>
    </w:p>
    <w:p>
      <w:pPr>
        <w:pStyle w:val="PreformattedText"/>
        <w:rPr/>
      </w:pPr>
      <w:r>
        <w:rPr/>
        <w:t>Adjustment Mechanism) equal to or greater than two percent (2%) in any calendar</w:t>
      </w:r>
    </w:p>
    <w:p>
      <w:pPr>
        <w:pStyle w:val="PreformattedText"/>
        <w:rPr/>
      </w:pPr>
      <w:r>
        <w:rPr/>
        <w:t>year, Buyer shall have the right to have an independent third party (reasonably</w:t>
      </w:r>
    </w:p>
    <w:p>
      <w:pPr>
        <w:pStyle w:val="PreformattedText"/>
        <w:rPr/>
      </w:pPr>
      <w:r>
        <w:rPr/>
        <w:t>acceptable to Oil-Dri) audit the applicable records of Oil-Dri at a time and</w:t>
      </w:r>
    </w:p>
    <w:p>
      <w:pPr>
        <w:pStyle w:val="PreformattedText"/>
        <w:rPr/>
      </w:pPr>
      <w:r>
        <w:rPr/>
        <w:t>place reasonably agreeable to the parties. Such audit shall be for the limited</w:t>
      </w:r>
    </w:p>
    <w:p>
      <w:pPr>
        <w:pStyle w:val="PreformattedText"/>
        <w:rPr/>
      </w:pPr>
      <w:r>
        <w:rPr/>
        <w:t>purpose of confirming that Oil-Dri's costs of producing the Product on a per</w:t>
      </w:r>
    </w:p>
    <w:p>
      <w:pPr>
        <w:pStyle w:val="PreformattedText"/>
        <w:rPr/>
      </w:pPr>
      <w:r>
        <w:rPr/>
        <w:t>case basis increased on a percentage basis by an amount equal to or greater than</w:t>
      </w:r>
    </w:p>
    <w:p>
      <w:pPr>
        <w:pStyle w:val="PreformattedText"/>
        <w:rPr/>
      </w:pPr>
      <w:r>
        <w:rPr/>
        <w:t>the increase in the Producer Price Index. In the event of such audit and as a</w:t>
      </w:r>
    </w:p>
    <w:p>
      <w:pPr>
        <w:pStyle w:val="PreformattedText"/>
        <w:rPr/>
      </w:pPr>
      <w:r>
        <w:rPr/>
        <w:t>condition thereto, Buyer and such third party auditor will agree in writing to a</w:t>
      </w:r>
    </w:p>
    <w:p>
      <w:pPr>
        <w:pStyle w:val="PreformattedText"/>
        <w:rPr/>
      </w:pPr>
      <w:r>
        <w:rPr/>
        <w:t>confidentiality clause with respect thereto to protect the confidentiality of</w:t>
      </w:r>
    </w:p>
    <w:p>
      <w:pPr>
        <w:pStyle w:val="PreformattedText"/>
        <w:rPr/>
      </w:pPr>
      <w:r>
        <w:rPr/>
        <w:t>Oil-Dri's information. Such third party auditor will also agree not to share any</w:t>
      </w:r>
    </w:p>
    <w:p>
      <w:pPr>
        <w:pStyle w:val="PreformattedText"/>
        <w:rPr/>
      </w:pPr>
      <w:r>
        <w:rPr/>
        <w:t>information with Buyer other than to confirm the accuracy of the aforesaid</w:t>
      </w:r>
    </w:p>
    <w:p>
      <w:pPr>
        <w:pStyle w:val="PreformattedText"/>
        <w:rPr/>
      </w:pPr>
      <w:r>
        <w:rPr/>
        <w:t>percentage with Buyer. In the event Oil-Dri does not request a price increase</w:t>
      </w:r>
    </w:p>
    <w:p>
      <w:pPr>
        <w:pStyle w:val="PreformattedText"/>
        <w:rPr/>
      </w:pPr>
      <w:r>
        <w:rPr/>
        <w:t>based on a Producer Price Index increase equal to or greater than two percent</w:t>
      </w:r>
    </w:p>
    <w:p>
      <w:pPr>
        <w:pStyle w:val="PreformattedText"/>
        <w:rPr/>
      </w:pPr>
      <w:r>
        <w:rPr/>
        <w:t>(2%) as aforesaid, no such audit right will exist. Any adjustment to the Base</w:t>
      </w:r>
    </w:p>
    <w:p>
      <w:pPr>
        <w:pStyle w:val="PreformattedText"/>
        <w:rPr/>
      </w:pPr>
      <w:r>
        <w:rPr/>
        <w:t>Price pursuant to the Adjustment Mechanisms will be made as of January 1 in each</w:t>
      </w:r>
    </w:p>
    <w:p>
      <w:pPr>
        <w:pStyle w:val="PreformattedText"/>
        <w:rPr/>
      </w:pPr>
      <w:r>
        <w:rPr/>
        <w:t>calendar year during the Term (commencing January 1, 2001) and will be firm for</w:t>
      </w:r>
    </w:p>
    <w:p>
      <w:pPr>
        <w:pStyle w:val="PreformattedText"/>
        <w:rPr/>
      </w:pPr>
      <w:r>
        <w:rPr/>
        <w:t>such calendar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(b) Oil-Dri reserves the right to change the Base Price and</w:t>
      </w:r>
    </w:p>
    <w:p>
      <w:pPr>
        <w:pStyle w:val="PreformattedText"/>
        <w:rPr/>
      </w:pPr>
      <w:r>
        <w:rPr/>
        <w:t>Adjustments costs at times other than as described in clause (a) above in the</w:t>
      </w:r>
    </w:p>
    <w:p>
      <w:pPr>
        <w:pStyle w:val="PreformattedText"/>
        <w:rPr/>
      </w:pPr>
      <w:r>
        <w:rPr/>
        <w:t>event an unusual or cataclysmic event occurs. For example, if, during the Term,</w:t>
      </w:r>
    </w:p>
    <w:p>
      <w:pPr>
        <w:pStyle w:val="PreformattedText"/>
        <w:rPr/>
      </w:pPr>
      <w:r>
        <w:rPr/>
        <w:t>the Producer Price Index component of the Adjustment Mechanism or cost of fuel</w:t>
      </w:r>
    </w:p>
    <w:p>
      <w:pPr>
        <w:pStyle w:val="PreformattedText"/>
        <w:rPr/>
      </w:pPr>
      <w:r>
        <w:rPr/>
        <w:t>component of the Adjustment Mechanism increases during any calendar year by ten</w:t>
      </w:r>
    </w:p>
    <w:p>
      <w:pPr>
        <w:pStyle w:val="PreformattedText"/>
        <w:rPr/>
      </w:pPr>
      <w:r>
        <w:rPr/>
        <w:t>percent (10%) or more, or in aggregate increments of an additional ten percent</w:t>
      </w:r>
    </w:p>
    <w:p>
      <w:pPr>
        <w:pStyle w:val="PreformattedText"/>
        <w:rPr/>
      </w:pPr>
      <w:r>
        <w:rPr/>
        <w:t>(10%) or more thereafter in such calendar year, Oil-Dri reserves the right to</w:t>
      </w:r>
    </w:p>
    <w:p>
      <w:pPr>
        <w:pStyle w:val="PreformattedText"/>
        <w:rPr/>
      </w:pPr>
      <w:r>
        <w:rPr/>
        <w:t>increase the Base Price at each such time, effective as of the first day of the</w:t>
      </w:r>
    </w:p>
    <w:p>
      <w:pPr>
        <w:pStyle w:val="PreformattedText"/>
        <w:rPr/>
      </w:pPr>
      <w:r>
        <w:rPr/>
        <w:t>next following calendar quarter.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(c) In the event that Buyer alters the Specifications or additives,</w:t>
      </w:r>
    </w:p>
    <w:p>
      <w:pPr>
        <w:pStyle w:val="PreformattedText"/>
        <w:rPr/>
      </w:pPr>
      <w:r>
        <w:rPr/>
        <w:t>including, without limitation, as a result of a different or unexpected</w:t>
      </w:r>
    </w:p>
    <w:p>
      <w:pPr>
        <w:pStyle w:val="PreformattedText"/>
        <w:rPr/>
      </w:pPr>
      <w:r>
        <w:rPr/>
        <w:t>application that increases Oil-Dri's costs, Oil-Dri reserves the right to</w:t>
      </w:r>
    </w:p>
    <w:p>
      <w:pPr>
        <w:pStyle w:val="PreformattedText"/>
        <w:rPr/>
      </w:pPr>
      <w:r>
        <w:rPr/>
        <w:t>increase the Base Price, from time to time, to cover such costs. In the event</w:t>
      </w:r>
    </w:p>
    <w:p>
      <w:pPr>
        <w:pStyle w:val="PreformattedText"/>
        <w:rPr/>
      </w:pPr>
      <w:r>
        <w:rPr/>
        <w:t>that Buyer alters the Specifications or additives and the result thereof is a</w:t>
      </w:r>
    </w:p>
    <w:p>
      <w:pPr>
        <w:pStyle w:val="PreformattedText"/>
        <w:rPr/>
      </w:pPr>
      <w:r>
        <w:rPr/>
        <w:t>decrease in Oil-Dri's costs, Oil-Dri shall pass such cost savings along to Buyer</w:t>
      </w:r>
    </w:p>
    <w:p>
      <w:pPr>
        <w:pStyle w:val="PreformattedText"/>
        <w:rPr/>
      </w:pPr>
      <w:r>
        <w:rPr/>
        <w:t>in a manner mutually agreed by the parties in good faith.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8. Price Adjustments for Technological Innovation.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(a) In the event that fundamental technological innovations (i.e.,</w:t>
      </w:r>
    </w:p>
    <w:p>
      <w:pPr>
        <w:pStyle w:val="PreformattedText"/>
        <w:rPr/>
      </w:pPr>
      <w:r>
        <w:rPr/>
        <w:t>real innovation and not aggressive competition) occur in the mining and/or</w:t>
      </w:r>
    </w:p>
    <w:p>
      <w:pPr>
        <w:pStyle w:val="PreformattedText"/>
        <w:rPr/>
      </w:pPr>
      <w:r>
        <w:rPr/>
        <w:t>processing of clay which render Oil-Dri's prices non-competitive and Buyer so</w:t>
      </w:r>
    </w:p>
    <w:p>
      <w:pPr>
        <w:pStyle w:val="PreformattedText"/>
        <w:rPr/>
      </w:pPr>
      <w:r>
        <w:rPr/>
        <w:t>notifies Oil-Dri of same in writing (specifying in reasonable detail the reasons</w:t>
      </w:r>
    </w:p>
    <w:p>
      <w:pPr>
        <w:pStyle w:val="PreformattedText"/>
        <w:rPr/>
      </w:pPr>
      <w:r>
        <w:rPr/>
        <w:t>therefor), Oil-Dri will review its circumstances to determine if additional</w:t>
      </w:r>
    </w:p>
    <w:p>
      <w:pPr>
        <w:pStyle w:val="PreformattedText"/>
        <w:rPr/>
      </w:pPr>
      <w:r>
        <w:rPr/>
        <w:t>equipment can be secured to reduce its cost for production of the Product.</w:t>
      </w:r>
    </w:p>
    <w:p>
      <w:pPr>
        <w:pStyle w:val="PreformattedText"/>
        <w:rPr/>
      </w:pPr>
      <w:r>
        <w:rPr/>
        <w:t>Should Oil-Dri be unable to reduce its Price to Buyer by exploiting the</w:t>
      </w:r>
    </w:p>
    <w:p>
      <w:pPr>
        <w:pStyle w:val="PreformattedText"/>
        <w:rPr/>
      </w:pPr>
      <w:r>
        <w:rPr/>
        <w:t>technological breakthrough or otherwise, Buyer shall have the right to purchase</w:t>
      </w:r>
    </w:p>
    <w:p>
      <w:pPr>
        <w:pStyle w:val="PreformattedText"/>
        <w:rPr/>
      </w:pPr>
      <w:r>
        <w:rPr/>
        <w:t>all, but not less than all, of 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requirements for the Product from a third party (i) subject to Oil-Dri's right</w:t>
      </w:r>
    </w:p>
    <w:p>
      <w:pPr>
        <w:pStyle w:val="PreformattedText"/>
        <w:rPr/>
      </w:pPr>
      <w:r>
        <w:rPr/>
        <w:t>of last-offer in such circumstances (as described in Section 8(c) below) to</w:t>
      </w:r>
    </w:p>
    <w:p>
      <w:pPr>
        <w:pStyle w:val="PreformattedText"/>
        <w:rPr/>
      </w:pPr>
      <w:r>
        <w:rPr/>
        <w:t>reduce prices to Buyer and (ii) only after exhausting Oil-Dri's existing</w:t>
      </w:r>
    </w:p>
    <w:p>
      <w:pPr>
        <w:pStyle w:val="PreformattedText"/>
        <w:rPr/>
      </w:pPr>
      <w:r>
        <w:rPr/>
        <w:t>inventory of the Product and payment by Buyer of Oil-Dri's unamortized cost of</w:t>
      </w:r>
    </w:p>
    <w:p>
      <w:pPr>
        <w:pStyle w:val="PreformattedText"/>
        <w:rPr/>
      </w:pPr>
      <w:r>
        <w:rPr/>
        <w:t>equipment and plant modifications for the Product.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(b) For clarification purposes, it is understood by both Buyer and</w:t>
      </w:r>
    </w:p>
    <w:p>
      <w:pPr>
        <w:pStyle w:val="PreformattedText"/>
        <w:rPr/>
      </w:pPr>
      <w:r>
        <w:rPr/>
        <w:t>Oil-Dri that Section 8(a) contemplates a true technological change and not a</w:t>
      </w:r>
    </w:p>
    <w:p>
      <w:pPr>
        <w:pStyle w:val="PreformattedText"/>
        <w:rPr/>
      </w:pPr>
      <w:r>
        <w:rPr/>
        <w:t>competitive situation caused by an alternate source whose production capacity</w:t>
      </w:r>
    </w:p>
    <w:p>
      <w:pPr>
        <w:pStyle w:val="PreformattedText"/>
        <w:rPr/>
      </w:pPr>
      <w:r>
        <w:rPr/>
        <w:t>and business situation renders it aggressive in its pricing.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(c) In the event Buyer is able to secure in writing a bona fide</w:t>
      </w:r>
    </w:p>
    <w:p>
      <w:pPr>
        <w:pStyle w:val="PreformattedText"/>
        <w:rPr/>
      </w:pPr>
      <w:r>
        <w:rPr/>
        <w:t>offer for lower pricing for all, but not less than all, of its requirements for</w:t>
      </w:r>
    </w:p>
    <w:p>
      <w:pPr>
        <w:pStyle w:val="PreformattedText"/>
        <w:rPr/>
      </w:pPr>
      <w:r>
        <w:rPr/>
        <w:t>the Product from a third party employing fundamental technological innovations</w:t>
      </w:r>
    </w:p>
    <w:p>
      <w:pPr>
        <w:pStyle w:val="PreformattedText"/>
        <w:rPr/>
      </w:pPr>
      <w:r>
        <w:rPr/>
        <w:t>(discovered after the date hereof) in the mining and/or processing of clay for</w:t>
      </w:r>
    </w:p>
    <w:p>
      <w:pPr>
        <w:pStyle w:val="PreformattedText"/>
        <w:rPr/>
      </w:pPr>
      <w:r>
        <w:rPr/>
        <w:t>the Product as provided in Section 8(a) above, Oil-Dri's right of last-offer may</w:t>
      </w:r>
    </w:p>
    <w:p>
      <w:pPr>
        <w:pStyle w:val="PreformattedText"/>
        <w:rPr/>
      </w:pPr>
      <w:r>
        <w:rPr/>
        <w:t>be exercised in accordance with the following procedures: Buyer shall provide a</w:t>
      </w:r>
    </w:p>
    <w:p>
      <w:pPr>
        <w:pStyle w:val="PreformattedText"/>
        <w:rPr/>
      </w:pPr>
      <w:r>
        <w:rPr/>
        <w:t>copy of such written offer and a written description of the applicable</w:t>
      </w:r>
    </w:p>
    <w:p>
      <w:pPr>
        <w:pStyle w:val="PreformattedText"/>
        <w:rPr/>
      </w:pPr>
      <w:r>
        <w:rPr/>
        <w:t>fundamental technological innovation (to the extent such innovation is not a</w:t>
      </w:r>
    </w:p>
    <w:p>
      <w:pPr>
        <w:pStyle w:val="PreformattedText"/>
        <w:rPr/>
      </w:pPr>
      <w:r>
        <w:rPr/>
        <w:t>trade secret of a third party) to Oil-Dri. Oil-Dri shall then have one hundred</w:t>
      </w:r>
    </w:p>
    <w:p>
      <w:pPr>
        <w:pStyle w:val="PreformattedText"/>
        <w:rPr/>
      </w:pPr>
      <w:r>
        <w:rPr/>
        <w:t>twenty (120) days to determine if it can meet the pricing set forth in such</w:t>
      </w:r>
    </w:p>
    <w:p>
      <w:pPr>
        <w:pStyle w:val="PreformattedText"/>
        <w:rPr/>
      </w:pPr>
      <w:r>
        <w:rPr/>
        <w:t>written offer. If Oil-Dri notifies Buyer within such one hundred twenty (120)</w:t>
      </w:r>
    </w:p>
    <w:p>
      <w:pPr>
        <w:pStyle w:val="PreformattedText"/>
        <w:rPr/>
      </w:pPr>
      <w:r>
        <w:rPr/>
        <w:t>day period than it can meet such pricing, Buyer shall have no right to purchase</w:t>
      </w:r>
    </w:p>
    <w:p>
      <w:pPr>
        <w:pStyle w:val="PreformattedText"/>
        <w:rPr/>
      </w:pPr>
      <w:r>
        <w:rPr/>
        <w:t>Product from any third party and this Agreement shall continue in full force and</w:t>
      </w:r>
    </w:p>
    <w:p>
      <w:pPr>
        <w:pStyle w:val="PreformattedText"/>
        <w:rPr/>
      </w:pPr>
      <w:r>
        <w:rPr/>
        <w:t>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9. Confidential.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10. Payment, Shipment and Acceptance Terms.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(a) Payment for the Price of the Product (and any and all other</w:t>
      </w:r>
    </w:p>
    <w:p>
      <w:pPr>
        <w:pStyle w:val="PreformattedText"/>
        <w:rPr/>
      </w:pPr>
      <w:r>
        <w:rPr/>
        <w:t>charges described in this Agreement) shall be made in United States Dollars</w:t>
      </w:r>
    </w:p>
    <w:p>
      <w:pPr>
        <w:pStyle w:val="PreformattedText"/>
        <w:rPr/>
      </w:pPr>
      <w:r>
        <w:rPr/>
        <w:t>within thirty (30) days from the date of invoice (i.e., date of Oil-Dri's</w:t>
      </w:r>
    </w:p>
    <w:p>
      <w:pPr>
        <w:pStyle w:val="PreformattedText"/>
        <w:rPr/>
      </w:pPr>
      <w:r>
        <w:rPr/>
        <w:t>shipment of the Product except as set forth below).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(b) The Product shall be delivered to Buyer F.O.B. Oil-Dri's Georgia</w:t>
      </w:r>
    </w:p>
    <w:p>
      <w:pPr>
        <w:pStyle w:val="PreformattedText"/>
        <w:rPr/>
      </w:pPr>
      <w:r>
        <w:rPr/>
        <w:t>plant; provided, that any Product supplied from the Western Plant shall be</w:t>
      </w:r>
    </w:p>
    <w:p>
      <w:pPr>
        <w:pStyle w:val="PreformattedText"/>
        <w:rPr/>
      </w:pPr>
      <w:r>
        <w:rPr/>
        <w:t>delivered to Buyer F.O.B. Oil-Dri's Western Plant location. Buyer shall pay all</w:t>
      </w:r>
    </w:p>
    <w:p>
      <w:pPr>
        <w:pStyle w:val="PreformattedText"/>
        <w:rPr/>
      </w:pPr>
      <w:r>
        <w:rPr/>
        <w:t>freight and shipping costs. Possession and risk of loss shall pass to Buyer upon</w:t>
      </w:r>
    </w:p>
    <w:p>
      <w:pPr>
        <w:pStyle w:val="PreformattedText"/>
        <w:rPr/>
      </w:pPr>
      <w:r>
        <w:rPr/>
        <w:t>delivery of the Product to Buyer's carrier at the point of delivery to such</w:t>
      </w:r>
    </w:p>
    <w:p>
      <w:pPr>
        <w:pStyle w:val="PreformattedText"/>
        <w:rPr/>
      </w:pPr>
      <w:r>
        <w:rPr/>
        <w:t>carrier.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(c) The Product will be shipped on a "first-in, first-out" basis. In</w:t>
      </w:r>
    </w:p>
    <w:p>
      <w:pPr>
        <w:pStyle w:val="PreformattedText"/>
        <w:rPr/>
      </w:pPr>
      <w:r>
        <w:rPr/>
        <w:t>the event that the Product remains in Oil-Dri's warehouse longer than thirty</w:t>
      </w:r>
    </w:p>
    <w:p>
      <w:pPr>
        <w:pStyle w:val="PreformattedText"/>
        <w:rPr/>
      </w:pPr>
      <w:r>
        <w:rPr/>
        <w:t>(30) days, Oil-Dri shall have the option to invoice Buyer for the Product at any</w:t>
      </w:r>
    </w:p>
    <w:p>
      <w:pPr>
        <w:pStyle w:val="PreformattedText"/>
        <w:rPr/>
      </w:pPr>
      <w:r>
        <w:rPr/>
        <w:t>time after such thirty (30) day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(d) Buyer may inspect the Product at the destination. Buyer shall</w:t>
      </w:r>
    </w:p>
    <w:p>
      <w:pPr>
        <w:pStyle w:val="PreformattedText"/>
        <w:rPr/>
      </w:pPr>
      <w:r>
        <w:rPr/>
        <w:t>be deemed to have accepted the Product delivered to Buyer hereunder unless,</w:t>
      </w:r>
    </w:p>
    <w:p>
      <w:pPr>
        <w:pStyle w:val="PreformattedText"/>
        <w:rPr/>
      </w:pPr>
      <w:r>
        <w:rPr/>
        <w:t>within one (1) year after Oil-Dri's shipment of the Product, Buyer provides</w:t>
      </w:r>
    </w:p>
    <w:p>
      <w:pPr>
        <w:pStyle w:val="PreformattedText"/>
        <w:rPr/>
      </w:pPr>
      <w:r>
        <w:rPr/>
        <w:t>Oil-Dri with written notice that the Product is defective, damaged (other than</w:t>
      </w:r>
    </w:p>
    <w:p>
      <w:pPr>
        <w:pStyle w:val="PreformattedText"/>
        <w:rPr/>
      </w:pPr>
      <w:r>
        <w:rPr/>
        <w:t>damage sustained in transit or due to handling or use) or non-conforming. In</w:t>
      </w:r>
    </w:p>
    <w:p>
      <w:pPr>
        <w:pStyle w:val="PreformattedText"/>
        <w:rPr/>
      </w:pPr>
      <w:r>
        <w:rPr/>
        <w:t>such event, Buyer's damages shall be limited, except in instances of Oil-Dri's</w:t>
      </w:r>
    </w:p>
    <w:p>
      <w:pPr>
        <w:pStyle w:val="PreformattedText"/>
        <w:rPr/>
      </w:pPr>
      <w:r>
        <w:rPr/>
        <w:t>gross negligence, to Oil-Dri's repair or replacement of any such defective,</w:t>
      </w:r>
    </w:p>
    <w:p>
      <w:pPr>
        <w:pStyle w:val="PreformattedText"/>
        <w:rPr/>
      </w:pPr>
      <w:r>
        <w:rPr/>
        <w:t>damaged or non-conforming Product pursuant to the warranty set forth in Section</w:t>
      </w:r>
    </w:p>
    <w:p>
      <w:pPr>
        <w:pStyle w:val="PreformattedText"/>
        <w:rPr/>
      </w:pPr>
      <w:r>
        <w:rPr/>
        <w:t>15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11. Capital Investments Unique to Supply of the Product.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(a) Confidential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(b) To the extent that Oil-Dri desires any capital investment</w:t>
      </w:r>
    </w:p>
    <w:p>
      <w:pPr>
        <w:pStyle w:val="PreformattedText"/>
        <w:rPr/>
      </w:pPr>
      <w:r>
        <w:rPr/>
        <w:t>recapture from Buyer for the purposes of improving the quality of the Product or</w:t>
      </w:r>
    </w:p>
    <w:p>
      <w:pPr>
        <w:pStyle w:val="PreformattedText"/>
        <w:rPr/>
      </w:pPr>
      <w:r>
        <w:rPr/>
        <w:t>reducing Oil-Dri's costs, building the Western Plant or for plant modifications,</w:t>
      </w:r>
    </w:p>
    <w:p>
      <w:pPr>
        <w:pStyle w:val="PreformattedText"/>
        <w:rPr/>
      </w:pPr>
      <w:r>
        <w:rPr/>
        <w:t>specialized equipment costs, dedicated warehouse costs or similar projects,</w:t>
      </w:r>
    </w:p>
    <w:p>
      <w:pPr>
        <w:pStyle w:val="PreformattedText"/>
        <w:rPr/>
      </w:pPr>
      <w:r>
        <w:rPr/>
        <w:t>Buyer shall be entitled to (a) review a submission from Oil-Dri with respect to</w:t>
      </w:r>
    </w:p>
    <w:p>
      <w:pPr>
        <w:pStyle w:val="PreformattedText"/>
        <w:rPr/>
      </w:pPr>
      <w:r>
        <w:rPr/>
        <w:t>such capital investment (which shall reflect amortization over a useful life not</w:t>
      </w:r>
    </w:p>
    <w:p>
      <w:pPr>
        <w:pStyle w:val="PreformattedText"/>
        <w:rPr/>
      </w:pPr>
      <w:r>
        <w:rPr/>
        <w:t>in excess of ten (10) years) and (b) the prior right of approval with respect to</w:t>
      </w:r>
    </w:p>
    <w:p>
      <w:pPr>
        <w:pStyle w:val="PreformattedText"/>
        <w:rPr/>
      </w:pPr>
      <w:r>
        <w:rPr/>
        <w:t>such capital investment.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(c) If Buyer's annual purchase volume (the "Annual Volume</w:t>
      </w:r>
    </w:p>
    <w:p>
      <w:pPr>
        <w:pStyle w:val="PreformattedText"/>
        <w:rPr/>
      </w:pPr>
      <w:r>
        <w:rPr/>
        <w:t>Requirement") of the Product does not reach or exceed fifteen thousand (15,000)</w:t>
      </w:r>
    </w:p>
    <w:p>
      <w:pPr>
        <w:pStyle w:val="PreformattedText"/>
        <w:rPr/>
      </w:pPr>
      <w:r>
        <w:rPr/>
        <w:t>tons for the calendar year 2001 and for each calendar year thereafter during the</w:t>
      </w:r>
    </w:p>
    <w:p>
      <w:pPr>
        <w:pStyle w:val="PreformattedText"/>
        <w:rPr/>
      </w:pPr>
      <w:r>
        <w:rPr/>
        <w:t>Term, Buyer shall pay Oil-Dri its unamortized capital investment costs of the</w:t>
      </w:r>
    </w:p>
    <w:p>
      <w:pPr>
        <w:pStyle w:val="PreformattedText"/>
        <w:rPr/>
      </w:pPr>
      <w:r>
        <w:rPr/>
        <w:t>items set forth on Exhibit D attached hereto, plus any additional amount for</w:t>
      </w:r>
    </w:p>
    <w:p>
      <w:pPr>
        <w:pStyle w:val="PreformattedText"/>
        <w:rPr/>
      </w:pPr>
      <w:r>
        <w:rPr/>
        <w:t>capital investment costs incurred by Oil-Dri. It is understood and agreed that</w:t>
      </w:r>
    </w:p>
    <w:p>
      <w:pPr>
        <w:pStyle w:val="PreformattedText"/>
        <w:rPr/>
      </w:pPr>
      <w:r>
        <w:rPr/>
        <w:t>the Annual Volume Requirement may be increased from time to time in accordance</w:t>
      </w:r>
    </w:p>
    <w:p>
      <w:pPr>
        <w:pStyle w:val="PreformattedText"/>
        <w:rPr/>
      </w:pPr>
      <w:r>
        <w:rPr/>
        <w:t>with Section 3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12. Confidential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enhance performance). Notwithstanding the foregoing, (a) if any such additive</w:t>
      </w:r>
    </w:p>
    <w:p>
      <w:pPr>
        <w:pStyle w:val="PreformattedText"/>
        <w:rPr/>
      </w:pPr>
      <w:r>
        <w:rPr/>
        <w:t>technology becomes commonplace and is used by competitors of Oil-Dri, the</w:t>
      </w:r>
    </w:p>
    <w:p>
      <w:pPr>
        <w:pStyle w:val="PreformattedText"/>
        <w:rPr/>
      </w:pPr>
      <w:r>
        <w:rPr/>
        <w:t>"exclusivity" limitation of this Section 12 shall be revised in good faith by</w:t>
      </w:r>
    </w:p>
    <w:p>
      <w:pPr>
        <w:pStyle w:val="PreformattedText"/>
        <w:rPr/>
      </w:pPr>
      <w:r>
        <w:rPr/>
        <w:t>the parties to reflect only the additive technology that remains unique to</w:t>
      </w:r>
    </w:p>
    <w:p>
      <w:pPr>
        <w:pStyle w:val="PreformattedText"/>
        <w:rPr/>
      </w:pPr>
      <w:r>
        <w:rPr/>
        <w:t>Buyer's Product; and (b) the limitations of this Section 12 will not apply if</w:t>
      </w:r>
    </w:p>
    <w:p>
      <w:pPr>
        <w:pStyle w:val="PreformattedText"/>
        <w:rPr/>
      </w:pPr>
      <w:r>
        <w:rPr/>
        <w:t>Oil-Dri's compliance with such limitations would cause Oil-Dri, in its</w:t>
      </w:r>
    </w:p>
    <w:p>
      <w:pPr>
        <w:pStyle w:val="PreformattedText"/>
        <w:rPr/>
      </w:pPr>
      <w:r>
        <w:rPr/>
        <w:t>reasonable determination, to breach any provision of, or lose its exclusive</w:t>
      </w:r>
    </w:p>
    <w:p>
      <w:pPr>
        <w:pStyle w:val="PreformattedText"/>
        <w:rPr/>
      </w:pPr>
      <w:r>
        <w:rPr/>
        <w:t>supplier status under, any existing supply contract or obligation with a third</w:t>
      </w:r>
    </w:p>
    <w:p>
      <w:pPr>
        <w:pStyle w:val="PreformattedText"/>
        <w:rPr/>
      </w:pPr>
      <w:r>
        <w:rPr/>
        <w:t>party. Oil-Dri represents and warrants, as of the date hereof, it does not</w:t>
      </w:r>
    </w:p>
    <w:p>
      <w:pPr>
        <w:pStyle w:val="PreformattedText"/>
        <w:rPr/>
      </w:pPr>
      <w:r>
        <w:rPr/>
        <w:t>believe, and has no reason to believe, that any such third party intends to</w:t>
      </w:r>
    </w:p>
    <w:p>
      <w:pPr>
        <w:pStyle w:val="PreformattedText"/>
        <w:rPr/>
      </w:pPr>
      <w:r>
        <w:rPr/>
        <w:t>market a clay litter product using the additive technology described above of</w:t>
      </w:r>
    </w:p>
    <w:p>
      <w:pPr>
        <w:pStyle w:val="PreformattedText"/>
        <w:rPr/>
      </w:pPr>
      <w:r>
        <w:rPr/>
        <w:t>Buyer.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13. Forecasting (Production Scheduling)/ Raw Material Inventory</w:t>
      </w:r>
    </w:p>
    <w:p>
      <w:pPr>
        <w:pStyle w:val="PreformattedText"/>
        <w:rPr/>
      </w:pPr>
      <w:r>
        <w:rPr/>
        <w:t>Management. Buyer shall provide Oil-Dri with written annual, quarterly and</w:t>
      </w:r>
    </w:p>
    <w:p>
      <w:pPr>
        <w:pStyle w:val="PreformattedText"/>
        <w:rPr/>
      </w:pPr>
      <w:r>
        <w:rPr/>
        <w:t>monthly forecasts or order quantities by the fifteenth day of the immediately</w:t>
      </w:r>
    </w:p>
    <w:p>
      <w:pPr>
        <w:pStyle w:val="PreformattedText"/>
        <w:rPr/>
      </w:pPr>
      <w:r>
        <w:rPr/>
        <w:t>preceding month for the period to which such forecast(s) relate. All quantities</w:t>
      </w:r>
    </w:p>
    <w:p>
      <w:pPr>
        <w:pStyle w:val="PreformattedText"/>
        <w:rPr/>
      </w:pPr>
      <w:r>
        <w:rPr/>
        <w:t>shown in such forecasts will be arrived at in good faith, but are estimates</w:t>
      </w:r>
    </w:p>
    <w:p>
      <w:pPr>
        <w:pStyle w:val="PreformattedText"/>
        <w:rPr/>
      </w:pPr>
      <w:r>
        <w:rPr/>
        <w:t>only. Manufacture and delivery of the Products shall be made by Oil-Dri only</w:t>
      </w:r>
    </w:p>
    <w:p>
      <w:pPr>
        <w:pStyle w:val="PreformattedText"/>
        <w:rPr/>
      </w:pPr>
      <w:r>
        <w:rPr/>
        <w:t>upon written instructions submitted to Oil-Dri upon a mutually agreed upon</w:t>
      </w:r>
    </w:p>
    <w:p>
      <w:pPr>
        <w:pStyle w:val="PreformattedText"/>
        <w:rPr/>
      </w:pPr>
      <w:r>
        <w:rPr/>
        <w:t>schedule between the parties giving due regard to Oil-Dri's reasonable</w:t>
      </w:r>
    </w:p>
    <w:p>
      <w:pPr>
        <w:pStyle w:val="PreformattedText"/>
        <w:rPr/>
      </w:pPr>
      <w:r>
        <w:rPr/>
        <w:t>requirements for lead time to receive materials and schedule production and</w:t>
      </w:r>
    </w:p>
    <w:p>
      <w:pPr>
        <w:pStyle w:val="PreformattedText"/>
        <w:rPr/>
      </w:pPr>
      <w:r>
        <w:rPr/>
        <w:t>Buyer's need to maintain adequate inventories of Products.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14. Purchase and Storage of Bags and Chemical Additives.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(a) Buyer will supply bags and chemical additives to Oil-Dri for</w:t>
      </w:r>
    </w:p>
    <w:p>
      <w:pPr>
        <w:pStyle w:val="PreformattedText"/>
        <w:rPr/>
      </w:pPr>
      <w:r>
        <w:rPr/>
        <w:t>use in processing and packaging the Product. Oil-Dri will store up to three (3)</w:t>
      </w:r>
    </w:p>
    <w:p>
      <w:pPr>
        <w:pStyle w:val="PreformattedText"/>
        <w:rPr/>
      </w:pPr>
      <w:r>
        <w:rPr/>
        <w:t>months' supply of bags and chemical additives at its plants at no extra charge.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(b) It is currently anticipated that a shrinkage allowance for</w:t>
      </w:r>
    </w:p>
    <w:p>
      <w:pPr>
        <w:pStyle w:val="PreformattedText"/>
        <w:rPr/>
      </w:pPr>
      <w:r>
        <w:rPr/>
        <w:t>losses on packaging materials and chemical additives supplied by Buyer of two</w:t>
      </w:r>
    </w:p>
    <w:p>
      <w:pPr>
        <w:pStyle w:val="PreformattedText"/>
        <w:rPr/>
      </w:pPr>
      <w:r>
        <w:rPr/>
        <w:t>percent (2%) will adequately cover Oil-Dri's losses for such packaging materials</w:t>
      </w:r>
    </w:p>
    <w:p>
      <w:pPr>
        <w:pStyle w:val="PreformattedText"/>
        <w:rPr/>
      </w:pPr>
      <w:r>
        <w:rPr/>
        <w:t>and chemical additives. Any amount of shrinkage in excess of two percent (2%)</w:t>
      </w:r>
    </w:p>
    <w:p>
      <w:pPr>
        <w:pStyle w:val="PreformattedText"/>
        <w:rPr/>
      </w:pPr>
      <w:r>
        <w:rPr/>
        <w:t>relating to such packaging materials and chemical additives will be credited or</w:t>
      </w:r>
    </w:p>
    <w:p>
      <w:pPr>
        <w:pStyle w:val="PreformattedText"/>
        <w:rPr/>
      </w:pPr>
      <w:r>
        <w:rPr/>
        <w:t>reimbursed to Buyer by Oil-Dri in a manner mutually agreed by the parties in</w:t>
      </w:r>
    </w:p>
    <w:p>
      <w:pPr>
        <w:pStyle w:val="PreformattedText"/>
        <w:rPr/>
      </w:pPr>
      <w:r>
        <w:rPr/>
        <w:t>good faith.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(c) Buyer represents, warrants and covenants that none of the</w:t>
      </w:r>
    </w:p>
    <w:p>
      <w:pPr>
        <w:pStyle w:val="PreformattedText"/>
        <w:rPr/>
      </w:pPr>
      <w:r>
        <w:rPr/>
        <w:t>additives supplied to Oil-Dri for use hereunder will be considered hazardous or</w:t>
      </w:r>
    </w:p>
    <w:p>
      <w:pPr>
        <w:pStyle w:val="PreformattedText"/>
        <w:rPr/>
      </w:pPr>
      <w:r>
        <w:rPr/>
        <w:t>toxic materials under, or otherwise be in contravention of, any applicable</w:t>
      </w:r>
    </w:p>
    <w:p>
      <w:pPr>
        <w:pStyle w:val="PreformattedText"/>
        <w:rPr/>
      </w:pPr>
      <w:r>
        <w:rPr/>
        <w:t>environmental, health or safety laws, rules or regulations.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15. Warranty.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(a) THE PRODUCT SOLD BY OIL-DRI HEREUNDER IS WARRANTED TO CONFORM</w:t>
      </w:r>
    </w:p>
    <w:p>
      <w:pPr>
        <w:pStyle w:val="PreformattedText"/>
        <w:rPr/>
      </w:pPr>
      <w:r>
        <w:rPr/>
        <w:t>TO THE SPECIFICATIONS AND OIL-DRI FURTHER WARRANTS THAT IT WILL CONVEY GOOD</w:t>
      </w:r>
    </w:p>
    <w:p>
      <w:pPr>
        <w:pStyle w:val="PreformattedText"/>
        <w:rPr/>
      </w:pPr>
      <w:r>
        <w:rPr/>
        <w:t>TITLE TO THE PRODUCT, FREE AND CLEAR OF ANY SECURITY INTEREST, LIEN OR</w:t>
      </w:r>
    </w:p>
    <w:p>
      <w:pPr>
        <w:pStyle w:val="PreformattedText"/>
        <w:rPr/>
      </w:pPr>
      <w:r>
        <w:rPr/>
        <w:t>ENCUMBRANCE.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(b) EXCEPT AS EXPRESSLY STATED ABOVE, OIL-DRI MAKES NO WARRANTIES</w:t>
      </w:r>
    </w:p>
    <w:p>
      <w:pPr>
        <w:pStyle w:val="PreformattedText"/>
        <w:rPr/>
      </w:pPr>
      <w:r>
        <w:rPr/>
        <w:t>TO BUYER, OR ANY OTHER PERSON OR ENTITY, EXPRESS OR IMPLIED BY OPERATION OF LAW</w:t>
      </w:r>
    </w:p>
    <w:p>
      <w:pPr>
        <w:pStyle w:val="PreformattedText"/>
        <w:rPr/>
      </w:pPr>
      <w:r>
        <w:rPr/>
        <w:t>OR OTHERWISE, RESPECTING THE PRODUCT PURCHASED AND SOLD TO BUYER HEREUNDER; AND</w:t>
      </w:r>
    </w:p>
    <w:p>
      <w:pPr>
        <w:pStyle w:val="PreformattedText"/>
        <w:rPr/>
      </w:pPr>
      <w:r>
        <w:rPr/>
        <w:t>ALL EXPRESS OR IMPLIED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</w:t>
      </w:r>
    </w:p>
    <w:p>
      <w:pPr>
        <w:pStyle w:val="PreformattedText"/>
        <w:rPr/>
      </w:pPr>
      <w:r>
        <w:rPr/>
        <w:t xml:space="preserve">   </w:t>
      </w: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WARRANTIES OF MERCHANTABILITY AND FITNESS FOR A PARTICULAR PURPOSE, OR</w:t>
      </w:r>
    </w:p>
    <w:p>
      <w:pPr>
        <w:pStyle w:val="PreformattedText"/>
        <w:rPr/>
      </w:pPr>
      <w:r>
        <w:rPr/>
        <w:t>OTHERWISE, ARE HEREBY DISCLAIMED BY OIL-DRI AND EXCLUDED.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(c) IN NO EVENT SHALL OIL-DRI HAVE ANY LIABILITY TO BUYER OR ANY</w:t>
      </w:r>
    </w:p>
    <w:p>
      <w:pPr>
        <w:pStyle w:val="PreformattedText"/>
        <w:rPr/>
      </w:pPr>
      <w:r>
        <w:rPr/>
        <w:t>OTHER PERSON OR ENTITY FOR ANY CONSEQUENTIAL, INCIDENTAL OR SPECIAL LOSSES OR</w:t>
      </w:r>
    </w:p>
    <w:p>
      <w:pPr>
        <w:pStyle w:val="PreformattedText"/>
        <w:rPr/>
      </w:pPr>
      <w:r>
        <w:rPr/>
        <w:t>DAMAGES, DIRECTLY OR INDIRECTLY, ARISING FROM THE SALE, HANDLING OR USE OF THE</w:t>
      </w:r>
    </w:p>
    <w:p>
      <w:pPr>
        <w:pStyle w:val="PreformattedText"/>
        <w:rPr/>
      </w:pPr>
      <w:r>
        <w:rPr/>
        <w:t>PRODUCT, OR FROM ANY OTHER CAUSES RELATED 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16. Force Majeure. If either party cannot perform its obligations under</w:t>
      </w:r>
    </w:p>
    <w:p>
      <w:pPr>
        <w:pStyle w:val="PreformattedText"/>
        <w:rPr/>
      </w:pPr>
      <w:r>
        <w:rPr/>
        <w:t>this Agreement because of an event outside of its reasonable control, including</w:t>
      </w:r>
    </w:p>
    <w:p>
      <w:pPr>
        <w:pStyle w:val="PreformattedText"/>
        <w:rPr/>
      </w:pPr>
      <w:r>
        <w:rPr/>
        <w:t>but not limited to, acts of God; casualty; natural disaster; war; insurrection;</w:t>
      </w:r>
    </w:p>
    <w:p>
      <w:pPr>
        <w:pStyle w:val="PreformattedText"/>
        <w:rPr/>
      </w:pPr>
      <w:r>
        <w:rPr/>
        <w:t>electrical power or gas outages, shortages or service curtailment; strikes;</w:t>
      </w:r>
    </w:p>
    <w:p>
      <w:pPr>
        <w:pStyle w:val="PreformattedText"/>
        <w:rPr/>
      </w:pPr>
      <w:r>
        <w:rPr/>
        <w:t>lockouts; or any government treaty, agreement, law, act, ordinance, order, rule</w:t>
      </w:r>
    </w:p>
    <w:p>
      <w:pPr>
        <w:pStyle w:val="PreformattedText"/>
        <w:rPr/>
      </w:pPr>
      <w:r>
        <w:rPr/>
        <w:t>or regulation which restricts, prevents or prohibits the manufacture or sale of</w:t>
      </w:r>
    </w:p>
    <w:p>
      <w:pPr>
        <w:pStyle w:val="PreformattedText"/>
        <w:rPr/>
      </w:pPr>
      <w:r>
        <w:rPr/>
        <w:t>the Product (any such event, a "Force Majeure Event"), then that party shall</w:t>
      </w:r>
    </w:p>
    <w:p>
      <w:pPr>
        <w:pStyle w:val="PreformattedText"/>
        <w:rPr/>
      </w:pPr>
      <w:r>
        <w:rPr/>
        <w:t>promptly notify the other party of the occurrence of such an event and while the</w:t>
      </w:r>
    </w:p>
    <w:p>
      <w:pPr>
        <w:pStyle w:val="PreformattedText"/>
        <w:rPr/>
      </w:pPr>
      <w:r>
        <w:rPr/>
        <w:t>event continues, the performance of both parties shall be suspended, except for</w:t>
      </w:r>
    </w:p>
    <w:p>
      <w:pPr>
        <w:pStyle w:val="PreformattedText"/>
        <w:rPr/>
      </w:pPr>
      <w:r>
        <w:rPr/>
        <w:t>Buyer's payment obligations under this Agreement for the Product shipped to</w:t>
      </w:r>
    </w:p>
    <w:p>
      <w:pPr>
        <w:pStyle w:val="PreformattedText"/>
        <w:rPr/>
      </w:pPr>
      <w:r>
        <w:rPr/>
        <w:t>Buyer prior to the occurrence of such event. During any period in which Oil-Dri</w:t>
      </w:r>
    </w:p>
    <w:p>
      <w:pPr>
        <w:pStyle w:val="PreformattedText"/>
        <w:rPr/>
      </w:pPr>
      <w:r>
        <w:rPr/>
        <w:t>is unable to perform its obligations hereunder arising from any of such events,</w:t>
      </w:r>
    </w:p>
    <w:p>
      <w:pPr>
        <w:pStyle w:val="PreformattedText"/>
        <w:rPr/>
      </w:pPr>
      <w:r>
        <w:rPr/>
        <w:t>Buyer may obtain the type of the Product so affected from alternative sources</w:t>
      </w:r>
    </w:p>
    <w:p>
      <w:pPr>
        <w:pStyle w:val="PreformattedText"/>
        <w:rPr/>
      </w:pPr>
      <w:r>
        <w:rPr/>
        <w:t>necessary to meet all of Buyer's requirements during the period such inability</w:t>
      </w:r>
    </w:p>
    <w:p>
      <w:pPr>
        <w:pStyle w:val="PreformattedText"/>
        <w:rPr/>
      </w:pPr>
      <w:r>
        <w:rPr/>
        <w:t>exists. After such event has ended, the parties' respective obligations</w:t>
      </w:r>
    </w:p>
    <w:p>
      <w:pPr>
        <w:pStyle w:val="PreformattedText"/>
        <w:rPr/>
      </w:pPr>
      <w:r>
        <w:rPr/>
        <w:t>hereunder shall immediately resume. Notwithstanding the aforementioned, in the</w:t>
      </w:r>
    </w:p>
    <w:p>
      <w:pPr>
        <w:pStyle w:val="PreformattedText"/>
        <w:rPr/>
      </w:pPr>
      <w:r>
        <w:rPr/>
        <w:t>event either party is unable to perform its obligations for a period of six (6)</w:t>
      </w:r>
    </w:p>
    <w:p>
      <w:pPr>
        <w:pStyle w:val="PreformattedText"/>
        <w:rPr/>
      </w:pPr>
      <w:r>
        <w:rPr/>
        <w:t>consecutive months because of a Force Majeure Event, the other party shall have</w:t>
      </w:r>
    </w:p>
    <w:p>
      <w:pPr>
        <w:pStyle w:val="PreformattedText"/>
        <w:rPr/>
      </w:pPr>
      <w:r>
        <w:rPr/>
        <w:t>the right to terminate this Agreement upon thirty (30) days prior written</w:t>
      </w:r>
    </w:p>
    <w:p>
      <w:pPr>
        <w:pStyle w:val="PreformattedText"/>
        <w:rPr/>
      </w:pPr>
      <w:r>
        <w:rPr/>
        <w:t>notice; provided, however, that Buyer shall not have such right to terminate if</w:t>
      </w:r>
    </w:p>
    <w:p>
      <w:pPr>
        <w:pStyle w:val="PreformattedText"/>
        <w:rPr/>
      </w:pPr>
      <w:r>
        <w:rPr/>
        <w:t>a Force Majeure Event renders Oil-Dri unable to supply all of Buyer's</w:t>
      </w:r>
    </w:p>
    <w:p>
      <w:pPr>
        <w:pStyle w:val="PreformattedText"/>
        <w:rPr/>
      </w:pPr>
      <w:r>
        <w:rPr/>
        <w:t>requirements for the Product as provided herein and Oil-Dri elects to pay any</w:t>
      </w:r>
    </w:p>
    <w:p>
      <w:pPr>
        <w:pStyle w:val="PreformattedText"/>
        <w:rPr/>
      </w:pPr>
      <w:r>
        <w:rPr/>
        <w:t>per case cost differential (in excess of the Price) incurred by Buyer in</w:t>
      </w:r>
    </w:p>
    <w:p>
      <w:pPr>
        <w:pStyle w:val="PreformattedText"/>
        <w:rPr/>
      </w:pPr>
      <w:r>
        <w:rPr/>
        <w:t>obtaining the applicable necessary amount of Product from an alternate source</w:t>
      </w:r>
    </w:p>
    <w:p>
      <w:pPr>
        <w:pStyle w:val="PreformattedText"/>
        <w:rPr/>
      </w:pPr>
      <w:r>
        <w:rPr/>
        <w:t>after the aforesaid six (6) month period until such event has ended.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17. Term and Termination: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(a) This Agreement may be terminated at any time prior to the</w:t>
      </w:r>
    </w:p>
    <w:p>
      <w:pPr>
        <w:pStyle w:val="PreformattedText"/>
        <w:rPr/>
      </w:pPr>
      <w:r>
        <w:rPr/>
        <w:t>expiration of the Term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(i) by mutual consent of Oil-Dri and Buyer;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(ii) by Oil-Dri in the event that (A) Buyer fails to pay the</w:t>
      </w:r>
    </w:p>
    <w:p>
      <w:pPr>
        <w:pStyle w:val="PreformattedText"/>
        <w:rPr/>
      </w:pPr>
      <w:r>
        <w:rPr/>
        <w:t>Price for the Product delivered by Oil-Dri to Buyer hereunder as and when the</w:t>
      </w:r>
    </w:p>
    <w:p>
      <w:pPr>
        <w:pStyle w:val="PreformattedText"/>
        <w:rPr/>
      </w:pPr>
      <w:r>
        <w:rPr/>
        <w:t>same becomes due and payable in accordance with the terms hereof; provided,</w:t>
      </w:r>
    </w:p>
    <w:p>
      <w:pPr>
        <w:pStyle w:val="PreformattedText"/>
        <w:rPr/>
      </w:pPr>
      <w:r>
        <w:rPr/>
        <w:t>however, that Oil-Dri shall first give Buyer ten (10) business days' written</w:t>
      </w:r>
    </w:p>
    <w:p>
      <w:pPr>
        <w:pStyle w:val="PreformattedText"/>
        <w:rPr/>
      </w:pPr>
      <w:r>
        <w:rPr/>
        <w:t>notice thereof and opportunity to cure within such time; or (B) Buyer applies</w:t>
      </w:r>
    </w:p>
    <w:p>
      <w:pPr>
        <w:pStyle w:val="PreformattedText"/>
        <w:rPr/>
      </w:pPr>
      <w:r>
        <w:rPr/>
        <w:t>for or consents to the appointment of a receiver, trustee or liquidator for all</w:t>
      </w:r>
    </w:p>
    <w:p>
      <w:pPr>
        <w:pStyle w:val="PreformattedText"/>
        <w:rPr/>
      </w:pPr>
      <w:r>
        <w:rPr/>
        <w:t>or a substantial part of its assets; admits in writing its inability to pay its</w:t>
      </w:r>
    </w:p>
    <w:p>
      <w:pPr>
        <w:pStyle w:val="PreformattedText"/>
        <w:rPr/>
      </w:pPr>
      <w:r>
        <w:rPr/>
        <w:t>debts generally as they mature; makes a general assignment for the benefit of</w:t>
      </w:r>
    </w:p>
    <w:p>
      <w:pPr>
        <w:pStyle w:val="PreformattedText"/>
        <w:rPr/>
      </w:pPr>
      <w:r>
        <w:rPr/>
        <w:t>creditors; is adjudicated a bankrupt, submits a petition or an answer seeking an</w:t>
      </w:r>
    </w:p>
    <w:p>
      <w:pPr>
        <w:pStyle w:val="PreformattedText"/>
        <w:rPr/>
      </w:pPr>
      <w:r>
        <w:rPr/>
        <w:t>arrangement with creditors; takes advantage of any insolvency law except as a</w:t>
      </w:r>
    </w:p>
    <w:p>
      <w:pPr>
        <w:pStyle w:val="PreformattedText"/>
        <w:rPr/>
      </w:pPr>
      <w:r>
        <w:rPr/>
        <w:t>creditor; submits an answer admitting the material allegations of a petition in</w:t>
      </w:r>
    </w:p>
    <w:p>
      <w:pPr>
        <w:pStyle w:val="PreformattedText"/>
        <w:rPr/>
      </w:pPr>
      <w:r>
        <w:rPr/>
        <w:t>a bankruptcy or insolvency proceeding; has an order, judgment or decree entered</w:t>
      </w:r>
    </w:p>
    <w:p>
      <w:pPr>
        <w:pStyle w:val="PreformattedText"/>
        <w:rPr/>
      </w:pPr>
      <w:r>
        <w:rPr/>
        <w:t>by any court of competent jurisdiction approving a petition seeking</w:t>
      </w:r>
    </w:p>
    <w:p>
      <w:pPr>
        <w:pStyle w:val="PreformattedText"/>
        <w:rPr/>
      </w:pPr>
      <w:r>
        <w:rPr/>
        <w:t>reorganization of Buyer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</w:t>
      </w:r>
    </w:p>
    <w:p>
      <w:pPr>
        <w:pStyle w:val="PreformattedText"/>
        <w:rPr/>
      </w:pPr>
      <w:r>
        <w:rPr/>
        <w:t xml:space="preserve">   </w:t>
      </w:r>
      <w:r>
        <w:rPr/>
        <w:t>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appointing a receiver, trustee or liquidator for Buyer, or for all or a</w:t>
      </w:r>
    </w:p>
    <w:p>
      <w:pPr>
        <w:pStyle w:val="PreformattedText"/>
        <w:rPr/>
      </w:pPr>
      <w:r>
        <w:rPr/>
        <w:t>substantial part of its assets and such order, judgment or decree shall continue</w:t>
      </w:r>
    </w:p>
    <w:p>
      <w:pPr>
        <w:pStyle w:val="PreformattedText"/>
        <w:rPr/>
      </w:pPr>
      <w:r>
        <w:rPr/>
        <w:t>unstayed and in effect for a period of ninety (90) consecutive days; or files a</w:t>
      </w:r>
    </w:p>
    <w:p>
      <w:pPr>
        <w:pStyle w:val="PreformattedText"/>
        <w:rPr/>
      </w:pPr>
      <w:r>
        <w:rPr/>
        <w:t>voluntary petition in bankruptcy or fails to remove an involuntary petition in</w:t>
      </w:r>
    </w:p>
    <w:p>
      <w:pPr>
        <w:pStyle w:val="PreformattedText"/>
        <w:rPr/>
      </w:pPr>
      <w:r>
        <w:rPr/>
        <w:t>bankruptcy filed against it within ninety (90) consecutive days of the filing</w:t>
      </w:r>
    </w:p>
    <w:p>
      <w:pPr>
        <w:pStyle w:val="PreformattedText"/>
        <w:rPr/>
      </w:pPr>
      <w:r>
        <w:rPr/>
        <w:t>thereof;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(iii) by either Oil-Dri or Buyer in the event that the other</w:t>
      </w:r>
    </w:p>
    <w:p>
      <w:pPr>
        <w:pStyle w:val="PreformattedText"/>
        <w:rPr/>
      </w:pPr>
      <w:r>
        <w:rPr/>
        <w:t>party materially breaches any of its material obligations under this Agreement</w:t>
      </w:r>
    </w:p>
    <w:p>
      <w:pPr>
        <w:pStyle w:val="PreformattedText"/>
        <w:rPr/>
      </w:pPr>
      <w:r>
        <w:rPr/>
        <w:t>and such breach continues uncured for a period of forty-five (45) days after</w:t>
      </w:r>
    </w:p>
    <w:p>
      <w:pPr>
        <w:pStyle w:val="PreformattedText"/>
        <w:rPr/>
      </w:pPr>
      <w:r>
        <w:rPr/>
        <w:t>written notice thereof to such other party; provided, however, to prevent harm</w:t>
      </w:r>
    </w:p>
    <w:p>
      <w:pPr>
        <w:pStyle w:val="PreformattedText"/>
        <w:rPr/>
      </w:pPr>
      <w:r>
        <w:rPr/>
        <w:t>to the party terminating the Agreement, the party so terminating may, at its</w:t>
      </w:r>
    </w:p>
    <w:p>
      <w:pPr>
        <w:pStyle w:val="PreformattedText"/>
        <w:rPr/>
      </w:pPr>
      <w:r>
        <w:rPr/>
        <w:t>option, require the other party to perform under this Agreement for a period of</w:t>
      </w:r>
    </w:p>
    <w:p>
      <w:pPr>
        <w:pStyle w:val="PreformattedText"/>
        <w:rPr/>
      </w:pPr>
      <w:r>
        <w:rPr/>
        <w:t>up to twelve (12) months unless this Agreement otherwise is terminated or</w:t>
      </w:r>
    </w:p>
    <w:p>
      <w:pPr>
        <w:pStyle w:val="PreformattedText"/>
        <w:rPr/>
      </w:pPr>
      <w:r>
        <w:rPr/>
        <w:t>expires earlier by its terms;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(iv)  by Buyer upon twelve (12) months written notice to</w:t>
      </w:r>
    </w:p>
    <w:p>
      <w:pPr>
        <w:pStyle w:val="PreformattedText"/>
        <w:rPr/>
      </w:pPr>
      <w:r>
        <w:rPr/>
        <w:t>Oil-Dri in the event Buyer ceases marketing or selling the Product and all other</w:t>
      </w:r>
    </w:p>
    <w:p>
      <w:pPr>
        <w:pStyle w:val="PreformattedText"/>
        <w:rPr/>
      </w:pPr>
      <w:r>
        <w:rPr/>
        <w:t>coarse cat litter products for any reason (other than a sale of Buyer's business</w:t>
      </w:r>
    </w:p>
    <w:p>
      <w:pPr>
        <w:pStyle w:val="PreformattedText"/>
        <w:rPr/>
      </w:pPr>
      <w:r>
        <w:rPr/>
        <w:t>or other change-in-control event including, without limitation, sale of all or</w:t>
      </w:r>
    </w:p>
    <w:p>
      <w:pPr>
        <w:pStyle w:val="PreformattedText"/>
        <w:rPr/>
      </w:pPr>
      <w:r>
        <w:rPr/>
        <w:t>substantially all assets, sale of voting control of stock or merger); provided,</w:t>
      </w:r>
    </w:p>
    <w:p>
      <w:pPr>
        <w:pStyle w:val="PreformattedText"/>
        <w:rPr/>
      </w:pPr>
      <w:r>
        <w:rPr/>
        <w:t>however, that (A) Buyer shall reimburse Oil-Dri for the unamortized value of its</w:t>
      </w:r>
    </w:p>
    <w:p>
      <w:pPr>
        <w:pStyle w:val="PreformattedText"/>
        <w:rPr/>
      </w:pPr>
      <w:r>
        <w:rPr/>
        <w:t>capital investment undertaken for the production of the Product as described in</w:t>
      </w:r>
    </w:p>
    <w:p>
      <w:pPr>
        <w:pStyle w:val="PreformattedText"/>
        <w:rPr/>
      </w:pPr>
      <w:r>
        <w:rPr/>
        <w:t>Section 11 above and (B) Buyer shall not re-enter such coarse cat litter</w:t>
      </w:r>
    </w:p>
    <w:p>
      <w:pPr>
        <w:pStyle w:val="PreformattedText"/>
        <w:rPr/>
      </w:pPr>
      <w:r>
        <w:rPr/>
        <w:t>business during the Initial Term without giving Oil-Dri the right to supply</w:t>
      </w:r>
    </w:p>
    <w:p>
      <w:pPr>
        <w:pStyle w:val="PreformattedText"/>
        <w:rPr/>
      </w:pPr>
      <w:r>
        <w:rPr/>
        <w:t>Product in accordance with the terms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(b)     In the event of termination under Section 17(a)(i) or Section</w:t>
      </w:r>
    </w:p>
    <w:p>
      <w:pPr>
        <w:pStyle w:val="PreformattedText"/>
        <w:rPr/>
      </w:pPr>
      <w:r>
        <w:rPr/>
        <w:t>17(a)(iv) above, no party hereto shall have any further liability or obligation</w:t>
      </w:r>
    </w:p>
    <w:p>
      <w:pPr>
        <w:pStyle w:val="PreformattedText"/>
        <w:rPr/>
      </w:pPr>
      <w:r>
        <w:rPr/>
        <w:t>hereunder to the other (except as specifically set forth in sub-clause (B) of</w:t>
      </w:r>
    </w:p>
    <w:p>
      <w:pPr>
        <w:pStyle w:val="PreformattedText"/>
        <w:rPr/>
      </w:pPr>
      <w:r>
        <w:rPr/>
        <w:t>Section 17(a)(iv) above), but termination of this Agreement under Section</w:t>
      </w:r>
    </w:p>
    <w:p>
      <w:pPr>
        <w:pStyle w:val="PreformattedText"/>
        <w:rPr/>
      </w:pPr>
      <w:r>
        <w:rPr/>
        <w:t>17(a)(ii) or Section 17(a)(iii) above shall be without prejudice to any rights</w:t>
      </w:r>
    </w:p>
    <w:p>
      <w:pPr>
        <w:pStyle w:val="PreformattedText"/>
        <w:rPr/>
      </w:pPr>
      <w:r>
        <w:rPr/>
        <w:t>or remedies of Oil-Dri (in the case of Section 17(a)(ii)) or the terminating</w:t>
      </w:r>
    </w:p>
    <w:p>
      <w:pPr>
        <w:pStyle w:val="PreformattedText"/>
        <w:rPr/>
      </w:pPr>
      <w:r>
        <w:rPr/>
        <w:t>party (in the case of Section 17(a)(iii)).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(c)    If Buyer breaches its covenants as to the sole and exclusive</w:t>
      </w:r>
    </w:p>
    <w:p>
      <w:pPr>
        <w:pStyle w:val="PreformattedText"/>
        <w:rPr/>
      </w:pPr>
      <w:r>
        <w:rPr/>
        <w:t>nature of this Agreement pursuant to Sections 1 and 18 hereof by purchasing</w:t>
      </w:r>
    </w:p>
    <w:p>
      <w:pPr>
        <w:pStyle w:val="PreformattedText"/>
        <w:rPr/>
      </w:pPr>
      <w:r>
        <w:rPr/>
        <w:t>Product from a third party (other than as specifically permitted by Sections 1,</w:t>
      </w:r>
    </w:p>
    <w:p>
      <w:pPr>
        <w:pStyle w:val="PreformattedText"/>
        <w:rPr/>
      </w:pPr>
      <w:r>
        <w:rPr/>
        <w:t>16 and 18(a) of this Agreement), as liquidated damages and the sole and</w:t>
      </w:r>
    </w:p>
    <w:p>
      <w:pPr>
        <w:pStyle w:val="PreformattedText"/>
        <w:rPr/>
      </w:pPr>
      <w:r>
        <w:rPr/>
        <w:t>exclusive remedy of Oil-Dri hereunder for such breach (in addition to</w:t>
      </w:r>
    </w:p>
    <w:p>
      <w:pPr>
        <w:pStyle w:val="PreformattedText"/>
        <w:rPr/>
      </w:pPr>
      <w:r>
        <w:rPr/>
        <w:t>termination by Oil-Dri under Section 17(a)(iii) above), Buyer shall pay to</w:t>
      </w:r>
    </w:p>
    <w:p>
      <w:pPr>
        <w:pStyle w:val="PreformattedText"/>
        <w:rPr/>
      </w:pPr>
      <w:r>
        <w:rPr/>
        <w:t>Oil-Dri in immediately available U.S. funds, within ten (10) business days of</w:t>
      </w:r>
    </w:p>
    <w:p>
      <w:pPr>
        <w:pStyle w:val="PreformattedText"/>
        <w:rPr/>
      </w:pPr>
      <w:r>
        <w:rPr/>
        <w:t>the end of each calendar month, a damages amount ("Damages") for each ton (or</w:t>
      </w:r>
    </w:p>
    <w:p>
      <w:pPr>
        <w:pStyle w:val="PreformattedText"/>
        <w:rPr/>
      </w:pPr>
      <w:r>
        <w:rPr/>
        <w:t>portion thereof) of Products purchased by Buyer during each calendar month of</w:t>
      </w:r>
    </w:p>
    <w:p>
      <w:pPr>
        <w:pStyle w:val="PreformattedText"/>
        <w:rPr/>
      </w:pPr>
      <w:r>
        <w:rPr/>
        <w:t>the Term (other than pursuant to this Agreement) equal to Ninety Dollars</w:t>
      </w:r>
    </w:p>
    <w:p>
      <w:pPr>
        <w:pStyle w:val="PreformattedText"/>
        <w:rPr/>
      </w:pPr>
      <w:r>
        <w:rPr/>
        <w:t>($90.00) per ton, which Damages payment shall be accompanied by a reasonably</w:t>
      </w:r>
    </w:p>
    <w:p>
      <w:pPr>
        <w:pStyle w:val="PreformattedText"/>
        <w:rPr/>
      </w:pPr>
      <w:r>
        <w:rPr/>
        <w:t>detailed written calculation of such Damages amount (reflecting the number of</w:t>
      </w:r>
    </w:p>
    <w:p>
      <w:pPr>
        <w:pStyle w:val="PreformattedText"/>
        <w:rPr/>
      </w:pPr>
      <w:r>
        <w:rPr/>
        <w:t>tons of Product purchased by Buyer in breach hereof times Ninety Dollars ($90))</w:t>
      </w:r>
    </w:p>
    <w:p>
      <w:pPr>
        <w:pStyle w:val="PreformattedText"/>
        <w:rPr/>
      </w:pPr>
      <w:r>
        <w:rPr/>
        <w:t>certified as true and correct by Buyer's chief financial officer. The parties</w:t>
      </w:r>
    </w:p>
    <w:p>
      <w:pPr>
        <w:pStyle w:val="PreformattedText"/>
        <w:rPr/>
      </w:pPr>
      <w:r>
        <w:rPr/>
        <w:t>agree that the Damages described above are a reasonable measure of the Damages</w:t>
      </w:r>
    </w:p>
    <w:p>
      <w:pPr>
        <w:pStyle w:val="PreformattedText"/>
        <w:rPr/>
      </w:pPr>
      <w:r>
        <w:rPr/>
        <w:t>and Oil-Dri's lost profits, particularly in view of the extreme difficulty of</w:t>
      </w:r>
    </w:p>
    <w:p>
      <w:pPr>
        <w:pStyle w:val="PreformattedText"/>
        <w:rPr/>
      </w:pPr>
      <w:r>
        <w:rPr/>
        <w:t>ascertaining actual damages in the event of a breach by Buyer of Sections 1 and</w:t>
      </w:r>
    </w:p>
    <w:p>
      <w:pPr>
        <w:pStyle w:val="PreformattedText"/>
        <w:rPr/>
      </w:pPr>
      <w:r>
        <w:rPr/>
        <w:t>18 of this Agreement. Oil-Dri shall have the right to appoint an independent</w:t>
      </w:r>
    </w:p>
    <w:p>
      <w:pPr>
        <w:pStyle w:val="PreformattedText"/>
        <w:rPr/>
      </w:pPr>
      <w:r>
        <w:rPr/>
        <w:t>third party (reasonably acceptable to Buyer) to annually audit the books of</w:t>
      </w:r>
    </w:p>
    <w:p>
      <w:pPr>
        <w:pStyle w:val="PreformattedText"/>
        <w:rPr/>
      </w:pPr>
      <w:r>
        <w:rPr/>
        <w:t>Buyer, at a time and place reasonably agreeable to the parties, for the sole</w:t>
      </w:r>
    </w:p>
    <w:p>
      <w:pPr>
        <w:pStyle w:val="PreformattedText"/>
        <w:rPr/>
      </w:pPr>
      <w:r>
        <w:rPr/>
        <w:t>purpose of determining the number of tons purchased by Buyer from a third party</w:t>
      </w:r>
    </w:p>
    <w:p>
      <w:pPr>
        <w:pStyle w:val="PreformattedText"/>
        <w:rPr/>
      </w:pPr>
      <w:r>
        <w:rPr/>
        <w:t>during the Term. In the event of such audit and as a condition thereto, Oil-Dri</w:t>
      </w:r>
    </w:p>
    <w:p>
      <w:pPr>
        <w:pStyle w:val="PreformattedText"/>
        <w:rPr/>
      </w:pPr>
      <w:r>
        <w:rPr/>
        <w:t>and such third party auditor will agree in writing to a confidentiality clause</w:t>
      </w:r>
    </w:p>
    <w:p>
      <w:pPr>
        <w:pStyle w:val="PreformattedText"/>
        <w:rPr/>
      </w:pPr>
      <w:r>
        <w:rPr/>
        <w:t>with respect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</w:t>
      </w:r>
    </w:p>
    <w:p>
      <w:pPr>
        <w:pStyle w:val="PreformattedText"/>
        <w:rPr/>
      </w:pPr>
      <w:r>
        <w:rPr/>
        <w:t xml:space="preserve">   </w:t>
      </w:r>
      <w:r>
        <w:rPr/>
        <w:t>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thereto to protect the confidentiality of Buyer's information. Such third party</w:t>
      </w:r>
    </w:p>
    <w:p>
      <w:pPr>
        <w:pStyle w:val="PreformattedText"/>
        <w:rPr/>
      </w:pPr>
      <w:r>
        <w:rPr/>
        <w:t>auditor will also agree not to share any information with Oil-Dri other than to</w:t>
      </w:r>
    </w:p>
    <w:p>
      <w:pPr>
        <w:pStyle w:val="PreformattedText"/>
        <w:rPr/>
      </w:pPr>
      <w:r>
        <w:rPr/>
        <w:t>confirm the amount and calculation of Damages.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18. Exclusivity.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(a) Buyer agrees that the sole and exclusive nature of this</w:t>
      </w:r>
    </w:p>
    <w:p>
      <w:pPr>
        <w:pStyle w:val="PreformattedText"/>
        <w:rPr/>
      </w:pPr>
      <w:r>
        <w:rPr/>
        <w:t>Agreement as provided in Section 1(a) above is of the essence hereof, and Buyer</w:t>
      </w:r>
    </w:p>
    <w:p>
      <w:pPr>
        <w:pStyle w:val="PreformattedText"/>
        <w:rPr/>
      </w:pPr>
      <w:r>
        <w:rPr/>
        <w:t>covenants and agrees that it will not purchase Products during the Term from any</w:t>
      </w:r>
    </w:p>
    <w:p>
      <w:pPr>
        <w:pStyle w:val="PreformattedText"/>
        <w:rPr/>
      </w:pPr>
      <w:r>
        <w:rPr/>
        <w:t>person or entity other than Oil-Dri (except as specifically permitted by</w:t>
      </w:r>
    </w:p>
    <w:p>
      <w:pPr>
        <w:pStyle w:val="PreformattedText"/>
        <w:rPr/>
      </w:pPr>
      <w:r>
        <w:rPr/>
        <w:t>Sections 1 and 16 of this Agreement). Notwithstanding the foregoing, in the</w:t>
      </w:r>
    </w:p>
    <w:p>
      <w:pPr>
        <w:pStyle w:val="PreformattedText"/>
        <w:rPr/>
      </w:pPr>
      <w:r>
        <w:rPr/>
        <w:t>event that Oil-Dri is unable to supply an amount of Product requested by Buyer,</w:t>
      </w:r>
    </w:p>
    <w:p>
      <w:pPr>
        <w:pStyle w:val="PreformattedText"/>
        <w:rPr/>
      </w:pPr>
      <w:r>
        <w:rPr/>
        <w:t>consistent with Section 13 above and within the then applicable quantity</w:t>
      </w:r>
    </w:p>
    <w:p>
      <w:pPr>
        <w:pStyle w:val="PreformattedText"/>
        <w:rPr/>
      </w:pPr>
      <w:r>
        <w:rPr/>
        <w:t>guaranty amount under Section 3 above, for a period of forty-five (45)</w:t>
      </w:r>
    </w:p>
    <w:p>
      <w:pPr>
        <w:pStyle w:val="PreformattedText"/>
        <w:rPr/>
      </w:pPr>
      <w:r>
        <w:rPr/>
        <w:t>consecutive days after written notice from Buyer to Oil-Dri (in circumstances</w:t>
      </w:r>
    </w:p>
    <w:p>
      <w:pPr>
        <w:pStyle w:val="PreformattedText"/>
        <w:rPr/>
      </w:pPr>
      <w:r>
        <w:rPr/>
        <w:t>other than as described in Section 16 above or other than because Buyer has</w:t>
      </w:r>
    </w:p>
    <w:p>
      <w:pPr>
        <w:pStyle w:val="PreformattedText"/>
        <w:rPr/>
      </w:pPr>
      <w:r>
        <w:rPr/>
        <w:t>failed to (i) supply sufficient quantities of bags and/or additives, (ii)</w:t>
      </w:r>
    </w:p>
    <w:p>
      <w:pPr>
        <w:pStyle w:val="PreformattedText"/>
        <w:rPr/>
      </w:pPr>
      <w:r>
        <w:rPr/>
        <w:t>provide for adequate transportation or (iii) otherwise arrange for the</w:t>
      </w:r>
    </w:p>
    <w:p>
      <w:pPr>
        <w:pStyle w:val="PreformattedText"/>
        <w:rPr/>
      </w:pPr>
      <w:r>
        <w:rPr/>
        <w:t>performance of any matter within its control), as an alternative to declaring a</w:t>
      </w:r>
    </w:p>
    <w:p>
      <w:pPr>
        <w:pStyle w:val="PreformattedText"/>
        <w:rPr/>
      </w:pPr>
      <w:r>
        <w:rPr/>
        <w:t>breach hereunder, then Buyer may obtain, from an alternate source, an amount of</w:t>
      </w:r>
    </w:p>
    <w:p>
      <w:pPr>
        <w:pStyle w:val="PreformattedText"/>
        <w:rPr/>
      </w:pPr>
      <w:r>
        <w:rPr/>
        <w:t>the Product (up to such quantity guaranty amount) equal to the amount that</w:t>
      </w:r>
    </w:p>
    <w:p>
      <w:pPr>
        <w:pStyle w:val="PreformattedText"/>
        <w:rPr/>
      </w:pPr>
      <w:r>
        <w:rPr/>
        <w:t>Oil-Dri is unable to supply (the "Cover Amount") until Oil-Dri is able to meet</w:t>
      </w:r>
    </w:p>
    <w:p>
      <w:pPr>
        <w:pStyle w:val="PreformattedText"/>
        <w:rPr/>
      </w:pPr>
      <w:r>
        <w:rPr/>
        <w:t>all of Buyer's requirements (up to such quantity guaranty amount). The exclusive</w:t>
      </w:r>
    </w:p>
    <w:p>
      <w:pPr>
        <w:pStyle w:val="PreformattedText"/>
        <w:rPr/>
      </w:pPr>
      <w:r>
        <w:rPr/>
        <w:t>nature of this Agreement as provided in Section 1(a) above shall resume no later</w:t>
      </w:r>
    </w:p>
    <w:p>
      <w:pPr>
        <w:pStyle w:val="PreformattedText"/>
        <w:rPr/>
      </w:pPr>
      <w:r>
        <w:rPr/>
        <w:t>than six (6) months after the time Oil-Dri is able to meet such requirements.</w:t>
      </w:r>
    </w:p>
    <w:p>
      <w:pPr>
        <w:pStyle w:val="PreformattedText"/>
        <w:rPr/>
      </w:pPr>
      <w:r>
        <w:rPr/>
        <w:t>Oil-Dri will promptly reimburse or credit, as mutually agreed by the parties,</w:t>
      </w:r>
    </w:p>
    <w:p>
      <w:pPr>
        <w:pStyle w:val="PreformattedText"/>
        <w:rPr/>
      </w:pPr>
      <w:r>
        <w:rPr/>
        <w:t>Buyer for the amount by which the per case cost to Buyer of the Cover Amount</w:t>
      </w:r>
    </w:p>
    <w:p>
      <w:pPr>
        <w:pStyle w:val="PreformattedText"/>
        <w:rPr/>
      </w:pPr>
      <w:r>
        <w:rPr/>
        <w:t>exceeds the Price; provided, Buyer agrees to exercise commercially reasonable</w:t>
      </w:r>
    </w:p>
    <w:p>
      <w:pPr>
        <w:pStyle w:val="PreformattedText"/>
        <w:rPr/>
      </w:pPr>
      <w:r>
        <w:rPr/>
        <w:t>efforts to obtain the Cover Amount at the lowest cost reasonably available. The</w:t>
      </w:r>
    </w:p>
    <w:p>
      <w:pPr>
        <w:pStyle w:val="PreformattedText"/>
        <w:rPr/>
      </w:pPr>
      <w:r>
        <w:rPr/>
        <w:t>foregoing provisions of this Section 18(a) shall be deemed Buyer's sole and</w:t>
      </w:r>
    </w:p>
    <w:p>
      <w:pPr>
        <w:pStyle w:val="PreformattedText"/>
        <w:rPr/>
      </w:pPr>
      <w:r>
        <w:rPr/>
        <w:t>exclusive remedy relating to Oil-Dri's inability to supply and Buyer's election</w:t>
      </w:r>
    </w:p>
    <w:p>
      <w:pPr>
        <w:pStyle w:val="PreformattedText"/>
        <w:rPr/>
      </w:pPr>
      <w:r>
        <w:rPr/>
        <w:t>to obtain the Cover Amount as described in this Section 18(a).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(b) The parties further agree that if there is a fundamental market</w:t>
      </w:r>
    </w:p>
    <w:p>
      <w:pPr>
        <w:pStyle w:val="PreformattedText"/>
        <w:rPr/>
      </w:pPr>
      <w:r>
        <w:rPr/>
        <w:t>shift in the raw material used for the Product (the "Shifted Product") and</w:t>
      </w:r>
    </w:p>
    <w:p>
      <w:pPr>
        <w:pStyle w:val="PreformattedText"/>
        <w:rPr/>
      </w:pPr>
      <w:r>
        <w:rPr/>
        <w:t>Oil-Dri is unable to supply such raw material on terms mutually agreeable to the</w:t>
      </w:r>
    </w:p>
    <w:p>
      <w:pPr>
        <w:pStyle w:val="PreformattedText"/>
        <w:rPr/>
      </w:pPr>
      <w:r>
        <w:rPr/>
        <w:t>parties, then Buyer shall have the right to acquire its requirements for such</w:t>
      </w:r>
    </w:p>
    <w:p>
      <w:pPr>
        <w:pStyle w:val="PreformattedText"/>
        <w:rPr/>
      </w:pPr>
      <w:r>
        <w:rPr/>
        <w:t>Shifted Product, but only such Shifted Product and not the Product, from a third</w:t>
      </w:r>
    </w:p>
    <w:p>
      <w:pPr>
        <w:pStyle w:val="PreformattedText"/>
        <w:rPr/>
      </w:pPr>
      <w:r>
        <w:rPr/>
        <w:t>party, subject to Oil-Dri's right of last-offer described in the next sentence.</w:t>
      </w:r>
    </w:p>
    <w:p>
      <w:pPr>
        <w:pStyle w:val="PreformattedText"/>
        <w:rPr/>
      </w:pPr>
      <w:r>
        <w:rPr/>
        <w:t>The term "fundamental market shift" means that the raw material used for at</w:t>
      </w:r>
    </w:p>
    <w:p>
      <w:pPr>
        <w:pStyle w:val="PreformattedText"/>
        <w:rPr/>
      </w:pPr>
      <w:r>
        <w:rPr/>
        <w:t>least twenty percent (20%) of the market for cat box fillers (including, without</w:t>
      </w:r>
    </w:p>
    <w:p>
      <w:pPr>
        <w:pStyle w:val="PreformattedText"/>
        <w:rPr/>
      </w:pPr>
      <w:r>
        <w:rPr/>
        <w:t>limitation, fuller's earth, attapulgite clay, porters creek clay, diatomite,</w:t>
      </w:r>
    </w:p>
    <w:p>
      <w:pPr>
        <w:pStyle w:val="PreformattedText"/>
        <w:rPr/>
      </w:pPr>
      <w:r>
        <w:rPr/>
        <w:t>montmorillonite and sodium bentonite) has been shifted to and replaced by a new</w:t>
      </w:r>
    </w:p>
    <w:p>
      <w:pPr>
        <w:pStyle w:val="PreformattedText"/>
        <w:rPr/>
      </w:pPr>
      <w:r>
        <w:rPr/>
        <w:t>raw material, as determined on the basis of "lbs. share" reported by Information</w:t>
      </w:r>
    </w:p>
    <w:p>
      <w:pPr>
        <w:pStyle w:val="PreformattedText"/>
        <w:rPr/>
      </w:pPr>
      <w:r>
        <w:rPr/>
        <w:t>Resources, Inc. ("IRI") or if IRI is no longer in existence or covering this</w:t>
      </w:r>
    </w:p>
    <w:p>
      <w:pPr>
        <w:pStyle w:val="PreformattedText"/>
        <w:rPr/>
      </w:pPr>
      <w:r>
        <w:rPr/>
        <w:t>market, a similar nationally recognized independent data provider covering this</w:t>
      </w:r>
    </w:p>
    <w:p>
      <w:pPr>
        <w:pStyle w:val="PreformattedText"/>
        <w:rPr/>
      </w:pPr>
      <w:r>
        <w:rPr/>
        <w:t>market. The procedure for Oil-Dri's right of last-offer with respect to the</w:t>
      </w:r>
    </w:p>
    <w:p>
      <w:pPr>
        <w:pStyle w:val="PreformattedText"/>
        <w:rPr/>
      </w:pPr>
      <w:r>
        <w:rPr/>
        <w:t>supply of Shifted Product shall be as follows: Buyer shall provide a written</w:t>
      </w:r>
    </w:p>
    <w:p>
      <w:pPr>
        <w:pStyle w:val="PreformattedText"/>
        <w:rPr/>
      </w:pPr>
      <w:r>
        <w:rPr/>
        <w:t>description (in reasonable detail) of a bona fide offer (with a copy of the</w:t>
      </w:r>
    </w:p>
    <w:p>
      <w:pPr>
        <w:pStyle w:val="PreformattedText"/>
        <w:rPr/>
      </w:pPr>
      <w:r>
        <w:rPr/>
        <w:t>offer attached) to supply Shifted Product and a written description of the</w:t>
      </w:r>
    </w:p>
    <w:p>
      <w:pPr>
        <w:pStyle w:val="PreformattedText"/>
        <w:rPr/>
      </w:pPr>
      <w:r>
        <w:rPr/>
        <w:t>Shifted Product. Oil-Dri shall then have one hundred twenty (120) days to</w:t>
      </w:r>
    </w:p>
    <w:p>
      <w:pPr>
        <w:pStyle w:val="PreformattedText"/>
        <w:rPr/>
      </w:pPr>
      <w:r>
        <w:rPr/>
        <w:t>determine if it can supply the Shifted Product at the pricing set forth in such</w:t>
      </w:r>
    </w:p>
    <w:p>
      <w:pPr>
        <w:pStyle w:val="PreformattedText"/>
        <w:rPr/>
      </w:pPr>
      <w:r>
        <w:rPr/>
        <w:t>written offer. If Oil-Dri notifies Buyer within such one hundred twenty (120)</w:t>
      </w:r>
    </w:p>
    <w:p>
      <w:pPr>
        <w:pStyle w:val="PreformattedText"/>
        <w:rPr/>
      </w:pPr>
      <w:r>
        <w:rPr/>
        <w:t>day period that it can supply the Shifted Product at such pricing level, then</w:t>
      </w:r>
    </w:p>
    <w:p>
      <w:pPr>
        <w:pStyle w:val="PreformattedText"/>
        <w:rPr/>
      </w:pPr>
      <w:r>
        <w:rPr/>
        <w:t>Buyer shall purchase all requirements for the Shifted Product from Oil-Dri, this</w:t>
      </w:r>
    </w:p>
    <w:p>
      <w:pPr>
        <w:pStyle w:val="PreformattedText"/>
        <w:rPr/>
      </w:pPr>
      <w:r>
        <w:rPr/>
        <w:t>Agreement shall be amended to reflect the addition of the Shifted Product supply</w:t>
      </w:r>
    </w:p>
    <w:p>
      <w:pPr>
        <w:pStyle w:val="PreformattedText"/>
        <w:rPr/>
      </w:pPr>
      <w:r>
        <w:rPr/>
        <w:t>hereto and this Agreement shall otherwise continue in full force and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19. Assignment. Except as set forth below in this Section 19, this</w:t>
      </w:r>
    </w:p>
    <w:p>
      <w:pPr>
        <w:pStyle w:val="PreformattedText"/>
        <w:rPr/>
      </w:pPr>
      <w:r>
        <w:rPr/>
        <w:t>Agreement shall not be transferred or assigned by any party without the prior</w:t>
      </w:r>
    </w:p>
    <w:p>
      <w:pPr>
        <w:pStyle w:val="PreformattedText"/>
        <w:rPr/>
      </w:pPr>
      <w:r>
        <w:rPr/>
        <w:t>written consent of Oil-Dri and Buyer, which consent shall not be unreasonably</w:t>
      </w:r>
    </w:p>
    <w:p>
      <w:pPr>
        <w:pStyle w:val="PreformattedText"/>
        <w:rPr/>
      </w:pPr>
      <w:r>
        <w:rPr/>
        <w:t>withheld. Notwithstanding the foregoing, each of Oil-Dri and Buyer shall require</w:t>
      </w:r>
    </w:p>
    <w:p>
      <w:pPr>
        <w:pStyle w:val="PreformattedText"/>
        <w:rPr/>
      </w:pPr>
      <w:r>
        <w:rPr/>
        <w:t>any subsequent successor or assignee (whether direct or indirect, by asset or</w:t>
      </w:r>
    </w:p>
    <w:p>
      <w:pPr>
        <w:pStyle w:val="PreformattedText"/>
        <w:rPr/>
      </w:pPr>
      <w:r>
        <w:rPr/>
        <w:t>stock purchase, merger, consolidation or otherwise) to (or of) all or</w:t>
      </w:r>
    </w:p>
    <w:p>
      <w:pPr>
        <w:pStyle w:val="PreformattedText"/>
        <w:rPr/>
      </w:pPr>
      <w:r>
        <w:rPr/>
        <w:t>substantially all of its respective business and/or assets to assume expressly</w:t>
      </w:r>
    </w:p>
    <w:p>
      <w:pPr>
        <w:pStyle w:val="PreformattedText"/>
        <w:rPr/>
      </w:pPr>
      <w:r>
        <w:rPr/>
        <w:t>and agree to perform this Agreement in the same manner and to the same extent</w:t>
      </w:r>
    </w:p>
    <w:p>
      <w:pPr>
        <w:pStyle w:val="PreformattedText"/>
        <w:rPr/>
      </w:pPr>
      <w:r>
        <w:rPr/>
        <w:t>that such party would be required to perform if no such succession or assignment</w:t>
      </w:r>
    </w:p>
    <w:p>
      <w:pPr>
        <w:pStyle w:val="PreformattedText"/>
        <w:rPr/>
      </w:pPr>
      <w:r>
        <w:rPr/>
        <w:t>had occurred. Under the circumstances described in the immediately preceding</w:t>
      </w:r>
    </w:p>
    <w:p>
      <w:pPr>
        <w:pStyle w:val="PreformattedText"/>
        <w:rPr/>
      </w:pPr>
      <w:r>
        <w:rPr/>
        <w:t>sentence, no consent to the succession or assignment of this Agreement shall be</w:t>
      </w:r>
    </w:p>
    <w:p>
      <w:pPr>
        <w:pStyle w:val="PreformattedText"/>
        <w:rPr/>
      </w:pPr>
      <w:r>
        <w:rPr/>
        <w:t>required. This Agreement shall inure to the benefit and be binding upon Oil-Dri</w:t>
      </w:r>
    </w:p>
    <w:p>
      <w:pPr>
        <w:pStyle w:val="PreformattedText"/>
        <w:rPr/>
      </w:pPr>
      <w:r>
        <w:rPr/>
        <w:t>and Buyer, their respective subsidiaries and affiliates (including, but not</w:t>
      </w:r>
    </w:p>
    <w:p>
      <w:pPr>
        <w:pStyle w:val="PreformattedText"/>
        <w:rPr/>
      </w:pPr>
      <w:r>
        <w:rPr/>
        <w:t>limited to, Buyer's Affiliates) and their respective permitted successors and</w:t>
      </w:r>
    </w:p>
    <w:p>
      <w:pPr>
        <w:pStyle w:val="PreformattedText"/>
        <w:rPr/>
      </w:pPr>
      <w:r>
        <w:rPr/>
        <w:t>assigns.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20. Amendment and Modification. This Agreement may be amended or</w:t>
      </w:r>
    </w:p>
    <w:p>
      <w:pPr>
        <w:pStyle w:val="PreformattedText"/>
        <w:rPr/>
      </w:pPr>
      <w:r>
        <w:rPr/>
        <w:t>supplemented only by the signed written agreement of both Oil-Dri and Buyer;</w:t>
      </w:r>
    </w:p>
    <w:p>
      <w:pPr>
        <w:pStyle w:val="PreformattedText"/>
        <w:rPr/>
      </w:pPr>
      <w:r>
        <w:rPr/>
        <w:t>provided, however, that Price adjustments in accordance with Sections 6 and 7</w:t>
      </w:r>
    </w:p>
    <w:p>
      <w:pPr>
        <w:pStyle w:val="PreformattedText"/>
        <w:rPr/>
      </w:pPr>
      <w:r>
        <w:rPr/>
        <w:t>above, to the extent not requiring the agreement of the parties, shall not be</w:t>
      </w:r>
    </w:p>
    <w:p>
      <w:pPr>
        <w:pStyle w:val="PreformattedText"/>
        <w:rPr/>
      </w:pPr>
      <w:r>
        <w:rPr/>
        <w:t>deemed amendments or supplements 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21. No Waiver: No waiver of any breach of any provision herein</w:t>
      </w:r>
    </w:p>
    <w:p>
      <w:pPr>
        <w:pStyle w:val="PreformattedText"/>
        <w:rPr/>
      </w:pPr>
      <w:r>
        <w:rPr/>
        <w:t>contained shall be deemed a waiver of any preceding or succeeding breach thereof</w:t>
      </w:r>
    </w:p>
    <w:p>
      <w:pPr>
        <w:pStyle w:val="PreformattedText"/>
        <w:rPr/>
      </w:pPr>
      <w:r>
        <w:rPr/>
        <w:t>or of any other provision herein contained. No extension of time for performance</w:t>
      </w:r>
    </w:p>
    <w:p>
      <w:pPr>
        <w:pStyle w:val="PreformattedText"/>
        <w:rPr/>
      </w:pPr>
      <w:r>
        <w:rPr/>
        <w:t>of any obligation or act shall be deemed an extension of the time for</w:t>
      </w:r>
    </w:p>
    <w:p>
      <w:pPr>
        <w:pStyle w:val="PreformattedText"/>
        <w:rPr/>
      </w:pPr>
      <w:r>
        <w:rPr/>
        <w:t>performance of any other obligation or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22. Choice of Law. This Agreement shall be governed by the laws of the</w:t>
      </w:r>
    </w:p>
    <w:p>
      <w:pPr>
        <w:pStyle w:val="PreformattedText"/>
        <w:rPr/>
      </w:pPr>
      <w:r>
        <w:rPr/>
        <w:t>State of Illinois as to all matters, including but not limited to, matters of</w:t>
      </w:r>
    </w:p>
    <w:p>
      <w:pPr>
        <w:pStyle w:val="PreformattedText"/>
        <w:rPr/>
      </w:pPr>
      <w:r>
        <w:rPr/>
        <w:t>validity, construction, effect, performance and remedies.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23. Relationship of Parties. At all times hereunder the relationship of</w:t>
      </w:r>
    </w:p>
    <w:p>
      <w:pPr>
        <w:pStyle w:val="PreformattedText"/>
        <w:rPr/>
      </w:pPr>
      <w:r>
        <w:rPr/>
        <w:t>each party to the other shall be that of an independent contractor, and neither</w:t>
      </w:r>
    </w:p>
    <w:p>
      <w:pPr>
        <w:pStyle w:val="PreformattedText"/>
        <w:rPr/>
      </w:pPr>
      <w:r>
        <w:rPr/>
        <w:t>party shall be deemed to be a partner, joint venturer, employee, agent or legal</w:t>
      </w:r>
    </w:p>
    <w:p>
      <w:pPr>
        <w:pStyle w:val="PreformattedText"/>
        <w:rPr/>
      </w:pPr>
      <w:r>
        <w:rPr/>
        <w:t>representative of the other party. Neither party shall have authority to bind</w:t>
      </w:r>
    </w:p>
    <w:p>
      <w:pPr>
        <w:pStyle w:val="PreformattedText"/>
        <w:rPr/>
      </w:pPr>
      <w:r>
        <w:rPr/>
        <w:t>the other party in any manner.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24. Notices. All notices, requests, demands, claims and other</w:t>
      </w:r>
    </w:p>
    <w:p>
      <w:pPr>
        <w:pStyle w:val="PreformattedText"/>
        <w:rPr/>
      </w:pPr>
      <w:r>
        <w:rPr/>
        <w:t>communications hereunder will be in writing. Any notice, request, demand, claim,</w:t>
      </w:r>
    </w:p>
    <w:p>
      <w:pPr>
        <w:pStyle w:val="PreformattedText"/>
        <w:rPr/>
      </w:pPr>
      <w:r>
        <w:rPr/>
        <w:t>or other communication hereunder shall be deemed duly given on the second</w:t>
      </w:r>
    </w:p>
    <w:p>
      <w:pPr>
        <w:pStyle w:val="PreformattedText"/>
        <w:rPr/>
      </w:pPr>
      <w:r>
        <w:rPr/>
        <w:t>business day after it is sent by registered or certified mail, return receipt</w:t>
      </w:r>
    </w:p>
    <w:p>
      <w:pPr>
        <w:pStyle w:val="PreformattedText"/>
        <w:rPr/>
      </w:pPr>
      <w:r>
        <w:rPr/>
        <w:t>requested, postage prepaid, and addressed to the intended recipient as set forth</w:t>
      </w:r>
    </w:p>
    <w:p>
      <w:pPr>
        <w:pStyle w:val="PreformattedText"/>
        <w:rPr/>
      </w:pPr>
      <w:r>
        <w:rPr/>
        <w:t>below: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Notices to Buyer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Church &amp; Dwight Co., Inc.</w:t>
      </w:r>
    </w:p>
    <w:p>
      <w:pPr>
        <w:pStyle w:val="PreformattedText"/>
        <w:rPr/>
      </w:pPr>
      <w:r>
        <w:rPr/>
        <w:t xml:space="preserve">                  </w:t>
      </w:r>
      <w:r>
        <w:rPr/>
        <w:t>469 North Harrison Street</w:t>
      </w:r>
    </w:p>
    <w:p>
      <w:pPr>
        <w:pStyle w:val="PreformattedText"/>
        <w:rPr/>
      </w:pPr>
      <w:r>
        <w:rPr/>
        <w:t xml:space="preserve">                  </w:t>
      </w:r>
      <w:r>
        <w:rPr/>
        <w:t>Princeton, NJ  08543</w:t>
      </w:r>
    </w:p>
    <w:p>
      <w:pPr>
        <w:pStyle w:val="PreformattedText"/>
        <w:rPr/>
      </w:pPr>
      <w:r>
        <w:rPr/>
        <w:t xml:space="preserve">                  </w:t>
      </w:r>
      <w:r>
        <w:rPr/>
        <w:t>Attention:  Mr. Dennis M. Moore, Vice President</w:t>
      </w:r>
    </w:p>
    <w:p>
      <w:pPr>
        <w:pStyle w:val="PreformattedText"/>
        <w:rPr/>
      </w:pPr>
      <w:r>
        <w:rPr/>
        <w:t xml:space="preserve">                  </w:t>
      </w:r>
      <w:r>
        <w:rPr/>
        <w:t>Facsimile:  (609) 497-7179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with a copy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Church &amp; Dwight Co., Inc.</w:t>
      </w:r>
    </w:p>
    <w:p>
      <w:pPr>
        <w:pStyle w:val="PreformattedText"/>
        <w:rPr/>
      </w:pPr>
      <w:r>
        <w:rPr/>
        <w:t xml:space="preserve">                  </w:t>
      </w:r>
      <w:r>
        <w:rPr/>
        <w:t>469 North Harrison Street</w:t>
      </w:r>
    </w:p>
    <w:p>
      <w:pPr>
        <w:pStyle w:val="PreformattedText"/>
        <w:rPr/>
      </w:pPr>
      <w:r>
        <w:rPr/>
        <w:t xml:space="preserve">                  </w:t>
      </w:r>
      <w:r>
        <w:rPr/>
        <w:t>Princeton, NJ  08543</w:t>
      </w:r>
    </w:p>
    <w:p>
      <w:pPr>
        <w:pStyle w:val="PreformattedText"/>
        <w:rPr/>
      </w:pPr>
      <w:r>
        <w:rPr/>
        <w:t xml:space="preserve">                  </w:t>
      </w:r>
      <w:r>
        <w:rPr/>
        <w:t>Attention:  General Counsel</w:t>
      </w:r>
    </w:p>
    <w:p>
      <w:pPr>
        <w:pStyle w:val="PreformattedText"/>
        <w:rPr/>
      </w:pPr>
      <w:r>
        <w:rPr/>
        <w:t xml:space="preserve">                  </w:t>
      </w:r>
      <w:r>
        <w:rPr/>
        <w:t>Facsimile: (609) 497-7179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Notices to Purchaser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Oil-Dri Corporation of America</w:t>
      </w:r>
    </w:p>
    <w:p>
      <w:pPr>
        <w:pStyle w:val="PreformattedText"/>
        <w:rPr/>
      </w:pPr>
      <w:r>
        <w:rPr/>
        <w:t xml:space="preserve">                  </w:t>
      </w:r>
      <w:r>
        <w:rPr/>
        <w:t>410 North Michigan Avenue</w:t>
      </w:r>
    </w:p>
    <w:p>
      <w:pPr>
        <w:pStyle w:val="PreformattedText"/>
        <w:rPr/>
      </w:pPr>
      <w:r>
        <w:rPr/>
        <w:t xml:space="preserve">                  </w:t>
      </w:r>
      <w:r>
        <w:rPr/>
        <w:t>Chicago, IL  60611</w:t>
      </w:r>
    </w:p>
    <w:p>
      <w:pPr>
        <w:pStyle w:val="PreformattedText"/>
        <w:rPr/>
      </w:pPr>
      <w:r>
        <w:rPr/>
        <w:t xml:space="preserve">                  </w:t>
      </w:r>
      <w:r>
        <w:rPr/>
        <w:t>Attention:  Mr. Daniel S. Jaffee, President and CEO</w:t>
      </w:r>
    </w:p>
    <w:p>
      <w:pPr>
        <w:pStyle w:val="PreformattedText"/>
        <w:rPr/>
      </w:pPr>
      <w:r>
        <w:rPr/>
        <w:t xml:space="preserve">                  </w:t>
      </w:r>
      <w:r>
        <w:rPr/>
        <w:t>Facsimile:  (312) 706-1216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with a copy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Vedder, Price, Kaufman &amp; Kammholz</w:t>
      </w:r>
    </w:p>
    <w:p>
      <w:pPr>
        <w:pStyle w:val="PreformattedText"/>
        <w:rPr/>
      </w:pPr>
      <w:r>
        <w:rPr/>
        <w:t xml:space="preserve">                  </w:t>
      </w:r>
      <w:r>
        <w:rPr/>
        <w:t>222 North LaSalle Street</w:t>
      </w:r>
    </w:p>
    <w:p>
      <w:pPr>
        <w:pStyle w:val="PreformattedText"/>
        <w:rPr/>
      </w:pPr>
      <w:r>
        <w:rPr/>
        <w:t xml:space="preserve">                  </w:t>
      </w:r>
      <w:r>
        <w:rPr/>
        <w:t>Chicago, IL  60601-1003</w:t>
      </w:r>
    </w:p>
    <w:p>
      <w:pPr>
        <w:pStyle w:val="PreformattedText"/>
        <w:rPr/>
      </w:pPr>
      <w:r>
        <w:rPr/>
        <w:t xml:space="preserve">                  </w:t>
      </w:r>
      <w:r>
        <w:rPr/>
        <w:t>Attention:  Michael A. Nemeroff, Esq.</w:t>
      </w:r>
    </w:p>
    <w:p>
      <w:pPr>
        <w:pStyle w:val="PreformattedText"/>
        <w:rPr/>
      </w:pPr>
      <w:r>
        <w:rPr/>
        <w:t xml:space="preserve">                  </w:t>
      </w:r>
      <w:r>
        <w:rPr/>
        <w:t>Facsimile:  (312) 609-5005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Any party may send any notice, request, demand, claim or other communication</w:t>
      </w:r>
    </w:p>
    <w:p>
      <w:pPr>
        <w:pStyle w:val="PreformattedText"/>
        <w:rPr/>
      </w:pPr>
      <w:r>
        <w:rPr/>
        <w:t>hereunder to the intended recipient at the address set forth above using any</w:t>
      </w:r>
    </w:p>
    <w:p>
      <w:pPr>
        <w:pStyle w:val="PreformattedText"/>
        <w:rPr/>
      </w:pPr>
      <w:r>
        <w:rPr/>
        <w:t>other means (including personal delivery, expedited courier, messenger service,</w:t>
      </w:r>
    </w:p>
    <w:p>
      <w:pPr>
        <w:pStyle w:val="PreformattedText"/>
        <w:rPr/>
      </w:pPr>
      <w:r>
        <w:rPr/>
        <w:t>telecopy, telex, ordinary mail or electronic mail), but no such notice, request,</w:t>
      </w:r>
    </w:p>
    <w:p>
      <w:pPr>
        <w:pStyle w:val="PreformattedText"/>
        <w:rPr/>
      </w:pPr>
      <w:r>
        <w:rPr/>
        <w:t>demand, claim or other communication shall be deemed to have been duly given</w:t>
      </w:r>
    </w:p>
    <w:p>
      <w:pPr>
        <w:pStyle w:val="PreformattedText"/>
        <w:rPr/>
      </w:pPr>
      <w:r>
        <w:rPr/>
        <w:t>unless and until it actually is received by the intended recipient. Any party</w:t>
      </w:r>
    </w:p>
    <w:p>
      <w:pPr>
        <w:pStyle w:val="PreformattedText"/>
        <w:rPr/>
      </w:pPr>
      <w:r>
        <w:rPr/>
        <w:t>may change the address to which notices, requests, demands, claims and other</w:t>
      </w:r>
    </w:p>
    <w:p>
      <w:pPr>
        <w:pStyle w:val="PreformattedText"/>
        <w:rPr/>
      </w:pPr>
      <w:r>
        <w:rPr/>
        <w:t>communications hereunder are to be delivered by giving the other party notice in</w:t>
      </w:r>
    </w:p>
    <w:p>
      <w:pPr>
        <w:pStyle w:val="PreformattedText"/>
        <w:rPr/>
      </w:pPr>
      <w:r>
        <w:rPr/>
        <w:t>the manner herein set forth.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25. Confidentiality and Publicity. Except as required by law or court</w:t>
      </w:r>
    </w:p>
    <w:p>
      <w:pPr>
        <w:pStyle w:val="PreformattedText"/>
        <w:rPr/>
      </w:pPr>
      <w:r>
        <w:rPr/>
        <w:t>order or as may be required for a party to enforce its rights hereunder in a</w:t>
      </w:r>
    </w:p>
    <w:p>
      <w:pPr>
        <w:pStyle w:val="PreformattedText"/>
        <w:rPr/>
      </w:pPr>
      <w:r>
        <w:rPr/>
        <w:t>court of competent jurisdiction, the parties agree to (a) keep the terms of this</w:t>
      </w:r>
    </w:p>
    <w:p>
      <w:pPr>
        <w:pStyle w:val="PreformattedText"/>
        <w:rPr/>
      </w:pPr>
      <w:r>
        <w:rPr/>
        <w:t>Agreement confidential and (b) not disclose any terms of this Agreement to any</w:t>
      </w:r>
    </w:p>
    <w:p>
      <w:pPr>
        <w:pStyle w:val="PreformattedText"/>
        <w:rPr/>
      </w:pPr>
      <w:r>
        <w:rPr/>
        <w:t>third party. All notices to third parties and all other publicity concerning the</w:t>
      </w:r>
    </w:p>
    <w:p>
      <w:pPr>
        <w:pStyle w:val="PreformattedText"/>
        <w:rPr/>
      </w:pPr>
      <w:r>
        <w:rPr/>
        <w:t>transactions contemplated by this Agreement shall be jointly planned and</w:t>
      </w:r>
    </w:p>
    <w:p>
      <w:pPr>
        <w:pStyle w:val="PreformattedText"/>
        <w:rPr/>
      </w:pPr>
      <w:r>
        <w:rPr/>
        <w:t>coordinated by and between Buyer and Oil-Dri; provided, however, that Oil-Dri</w:t>
      </w:r>
    </w:p>
    <w:p>
      <w:pPr>
        <w:pStyle w:val="PreformattedText"/>
        <w:rPr/>
      </w:pPr>
      <w:r>
        <w:rPr/>
        <w:t>may inform customers of the existence of the supply relationship with Buyer.</w:t>
      </w:r>
    </w:p>
    <w:p>
      <w:pPr>
        <w:pStyle w:val="PreformattedText"/>
        <w:rPr/>
      </w:pPr>
      <w:r>
        <w:rPr/>
        <w:t>Neither of the parties shall act unilaterally in this regard without the prior</w:t>
      </w:r>
    </w:p>
    <w:p>
      <w:pPr>
        <w:pStyle w:val="PreformattedText"/>
        <w:rPr/>
      </w:pPr>
      <w:r>
        <w:rPr/>
        <w:t>written approval of the other; however, this approval shall not be unreasonably</w:t>
      </w:r>
    </w:p>
    <w:p>
      <w:pPr>
        <w:pStyle w:val="PreformattedText"/>
        <w:rPr/>
      </w:pPr>
      <w:r>
        <w:rPr/>
        <w:t>withheld.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26. Entire Agreement. This Agreement embodies the entire agreements and</w:t>
      </w:r>
    </w:p>
    <w:p>
      <w:pPr>
        <w:pStyle w:val="PreformattedText"/>
        <w:rPr/>
      </w:pPr>
      <w:r>
        <w:rPr/>
        <w:t>understandings of the parties with respect to the transactions contemplated</w:t>
      </w:r>
    </w:p>
    <w:p>
      <w:pPr>
        <w:pStyle w:val="PreformattedText"/>
        <w:rPr/>
      </w:pPr>
      <w:r>
        <w:rPr/>
        <w:t>hereby. This Agreement supersedes and replaces in their entirety all prior</w:t>
      </w:r>
    </w:p>
    <w:p>
      <w:pPr>
        <w:pStyle w:val="PreformattedText"/>
        <w:rPr/>
      </w:pPr>
      <w:r>
        <w:rPr/>
        <w:t>agreements and understandings between the parties with respect to such</w:t>
      </w:r>
    </w:p>
    <w:p>
      <w:pPr>
        <w:pStyle w:val="PreformattedText"/>
        <w:rPr/>
      </w:pPr>
      <w:r>
        <w:rPr/>
        <w:t>transactions.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27. No Conflict. In the event of any conflict between the terms of this</w:t>
      </w:r>
    </w:p>
    <w:p>
      <w:pPr>
        <w:pStyle w:val="PreformattedText"/>
        <w:rPr/>
      </w:pPr>
      <w:r>
        <w:rPr/>
        <w:t>Agreement and the terms of any purchase order, sales order or other</w:t>
      </w:r>
    </w:p>
    <w:p>
      <w:pPr>
        <w:pStyle w:val="PreformattedText"/>
        <w:rPr/>
      </w:pPr>
      <w:r>
        <w:rPr/>
        <w:t>communication between Oil-Dri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Buyer with respect to the terms of delivery or any other terms and conditions,</w:t>
      </w:r>
    </w:p>
    <w:p>
      <w:pPr>
        <w:pStyle w:val="PreformattedText"/>
        <w:rPr/>
      </w:pPr>
      <w:r>
        <w:rPr/>
        <w:t>the provisions of this Agreement shall control.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28. Counterparts. This Agreement may be executed in any number of</w:t>
      </w:r>
    </w:p>
    <w:p>
      <w:pPr>
        <w:pStyle w:val="PreformattedText"/>
        <w:rPr/>
      </w:pPr>
      <w:r>
        <w:rPr/>
        <w:t>counterparts and by different parties hereto in separate counterparts, each of</w:t>
      </w:r>
    </w:p>
    <w:p>
      <w:pPr>
        <w:pStyle w:val="PreformattedText"/>
        <w:rPr/>
      </w:pPr>
      <w:r>
        <w:rPr/>
        <w:t>which when so executed shall be deemed to be an original and all of which taken</w:t>
      </w:r>
    </w:p>
    <w:p>
      <w:pPr>
        <w:pStyle w:val="PreformattedText"/>
        <w:rPr/>
      </w:pPr>
      <w:r>
        <w:rPr/>
        <w:t>together shall constitute one and the same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29. Indemnification.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(a) Oil-Dri will indemnify and hold Buyer harmless from and against</w:t>
      </w:r>
    </w:p>
    <w:p>
      <w:pPr>
        <w:pStyle w:val="PreformattedText"/>
        <w:rPr/>
      </w:pPr>
      <w:r>
        <w:rPr/>
        <w:t>any and all liability, loss, damages, costs or expenses which Buyer may incur,</w:t>
      </w:r>
    </w:p>
    <w:p>
      <w:pPr>
        <w:pStyle w:val="PreformattedText"/>
        <w:rPr/>
      </w:pPr>
      <w:r>
        <w:rPr/>
        <w:t>suffer or be required to pay resulting from units of the Product which do not</w:t>
      </w:r>
    </w:p>
    <w:p>
      <w:pPr>
        <w:pStyle w:val="PreformattedText"/>
        <w:rPr/>
      </w:pPr>
      <w:r>
        <w:rPr/>
        <w:t>conform to the Specifications; provided, however, such indemnity obligation will</w:t>
      </w:r>
    </w:p>
    <w:p>
      <w:pPr>
        <w:pStyle w:val="PreformattedText"/>
        <w:rPr/>
      </w:pPr>
      <w:r>
        <w:rPr/>
        <w:t>be subject to the Warranty set forth in Section 15 hereof and shall be limited</w:t>
      </w:r>
    </w:p>
    <w:p>
      <w:pPr>
        <w:pStyle w:val="PreformattedText"/>
        <w:rPr/>
      </w:pPr>
      <w:r>
        <w:rPr/>
        <w:t>to repair or replacement of non-conforming Products, except in instances of</w:t>
      </w:r>
    </w:p>
    <w:p>
      <w:pPr>
        <w:pStyle w:val="PreformattedText"/>
        <w:rPr/>
      </w:pPr>
      <w:r>
        <w:rPr/>
        <w:t>Oil-Dri's gross negligence. In any event, Oil-Dri shall have been given prompt</w:t>
      </w:r>
    </w:p>
    <w:p>
      <w:pPr>
        <w:pStyle w:val="PreformattedText"/>
        <w:rPr/>
      </w:pPr>
      <w:r>
        <w:rPr/>
        <w:t>notice of the claim and opportunity to defend against same.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(b) Buyer will indemnify and hold Oil-Dri harmless from and against</w:t>
      </w:r>
    </w:p>
    <w:p>
      <w:pPr>
        <w:pStyle w:val="PreformattedText"/>
        <w:rPr/>
      </w:pPr>
      <w:r>
        <w:rPr/>
        <w:t>any and all third party liability, loss, damages, costs or expenses which</w:t>
      </w:r>
    </w:p>
    <w:p>
      <w:pPr>
        <w:pStyle w:val="PreformattedText"/>
        <w:rPr/>
      </w:pPr>
      <w:r>
        <w:rPr/>
        <w:t>Oil-Dri may incur, suffer or be required to pay (a) by reason of its production</w:t>
      </w:r>
    </w:p>
    <w:p>
      <w:pPr>
        <w:pStyle w:val="PreformattedText"/>
        <w:rPr/>
      </w:pPr>
      <w:r>
        <w:rPr/>
        <w:t>of the Product, (b) in connection with patent and/or trademark infringement</w:t>
      </w:r>
    </w:p>
    <w:p>
      <w:pPr>
        <w:pStyle w:val="PreformattedText"/>
        <w:rPr/>
      </w:pPr>
      <w:r>
        <w:rPr/>
        <w:t>claims related to the Product, the technology or additives of Buyer; or (c) in</w:t>
      </w:r>
    </w:p>
    <w:p>
      <w:pPr>
        <w:pStyle w:val="PreformattedText"/>
        <w:rPr/>
      </w:pPr>
      <w:r>
        <w:rPr/>
        <w:t>connection with any tort, personal injury or substantially similar claims by any</w:t>
      </w:r>
    </w:p>
    <w:p>
      <w:pPr>
        <w:pStyle w:val="PreformattedText"/>
        <w:rPr/>
      </w:pPr>
      <w:r>
        <w:rPr/>
        <w:t>employee, agent or representative of Buyer for occurrences at any plant or</w:t>
      </w:r>
    </w:p>
    <w:p>
      <w:pPr>
        <w:pStyle w:val="PreformattedText"/>
        <w:rPr/>
      </w:pPr>
      <w:r>
        <w:rPr/>
        <w:t>facility of Oil-Dri; provided Buyer shall have been given prompt notice of the</w:t>
      </w:r>
    </w:p>
    <w:p>
      <w:pPr>
        <w:pStyle w:val="PreformattedText"/>
        <w:rPr/>
      </w:pPr>
      <w:r>
        <w:rPr/>
        <w:t>claim and opportunity to defend against same.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30. Insurance. During the Term, each party shall maintain, and add the</w:t>
      </w:r>
    </w:p>
    <w:p>
      <w:pPr>
        <w:pStyle w:val="PreformattedText"/>
        <w:rPr/>
      </w:pPr>
      <w:r>
        <w:rPr/>
        <w:t>other party as an additional insured on, such party's comprehensive general</w:t>
      </w:r>
    </w:p>
    <w:p>
      <w:pPr>
        <w:pStyle w:val="PreformattedText"/>
        <w:rPr/>
      </w:pPr>
      <w:r>
        <w:rPr/>
        <w:t>liability coverage including, but not limited to, products liability coverage,</w:t>
      </w:r>
    </w:p>
    <w:p>
      <w:pPr>
        <w:pStyle w:val="PreformattedText"/>
        <w:rPr/>
      </w:pPr>
      <w:r>
        <w:rPr/>
        <w:t>which insurance shall provide for not less than Three Million Dollars</w:t>
      </w:r>
    </w:p>
    <w:p>
      <w:pPr>
        <w:pStyle w:val="PreformattedText"/>
        <w:rPr/>
      </w:pPr>
      <w:r>
        <w:rPr/>
        <w:t>($3,000,000) coverage per occurrence. Upon request not more frequently than once</w:t>
      </w:r>
    </w:p>
    <w:p>
      <w:pPr>
        <w:pStyle w:val="PreformattedText"/>
        <w:rPr/>
      </w:pPr>
      <w:r>
        <w:rPr/>
        <w:t>per year, each party shall provide the other with an insurance certificate</w:t>
      </w:r>
    </w:p>
    <w:p>
      <w:pPr>
        <w:pStyle w:val="PreformattedText"/>
        <w:rPr/>
      </w:pPr>
      <w:r>
        <w:rPr/>
        <w:t>evidencing compliance with the foregoing.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[SIGNATURE PAGE FOLLOWS]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12</w:t>
      </w:r>
    </w:p>
    <w:p>
      <w:pPr>
        <w:pStyle w:val="PreformattedText"/>
        <w:rPr/>
      </w:pPr>
      <w:r>
        <w:rPr/>
        <w:t xml:space="preserve">   </w:t>
      </w:r>
      <w:r>
        <w:rPr/>
        <w:t>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IN WITNESS WHEREOF, the parties have caused this Exclusive Supply</w:t>
      </w:r>
    </w:p>
    <w:p>
      <w:pPr>
        <w:pStyle w:val="PreformattedText"/>
        <w:rPr/>
      </w:pPr>
      <w:r>
        <w:rPr/>
        <w:t>Agreement to be executed as of the date first above written.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OIL-DRI CORPORATION OF AMERICA                         CHURCH &amp; DWIGHT CO.,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By:                                                    By:</w:t>
      </w:r>
    </w:p>
    <w:p>
      <w:pPr>
        <w:pStyle w:val="PreformattedText"/>
        <w:rPr/>
      </w:pPr>
      <w:r>
        <w:rPr/>
        <w:t xml:space="preserve">    </w:t>
      </w:r>
      <w:r>
        <w:rPr/>
        <w:t>----------------------------------------              ----------------------</w:t>
      </w:r>
    </w:p>
    <w:p>
      <w:pPr>
        <w:pStyle w:val="PreformattedText"/>
        <w:rPr/>
      </w:pPr>
      <w:r>
        <w:rPr/>
        <w:t>Its:  President and Chief Executive Officer            Its: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EXHIBIT A TO EXCLUSIVE SUPPLY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CONFIDENTIAL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EXHIBIT B TO EXCLUSIVE SUPPLY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CONFIDENTIAL</w:t>
      </w:r>
    </w:p>
    <w:p>
      <w:pPr>
        <w:pStyle w:val="PreformattedText"/>
        <w:rPr/>
      </w:pPr>
      <w:r>
        <w:rPr/>
        <w:t xml:space="preserve">   </w:t>
      </w:r>
      <w:r>
        <w:rPr/>
        <w:t>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EXHIBIT C TO EXCLUSIVE SUPPLY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CONFIDENTIAL</w:t>
      </w:r>
    </w:p>
    <w:p>
      <w:pPr>
        <w:pStyle w:val="PreformattedText"/>
        <w:rPr/>
      </w:pPr>
      <w:r>
        <w:rPr/>
        <w:t xml:space="preserve">   </w:t>
      </w:r>
      <w:r>
        <w:rPr/>
        <w:t>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EXHIBIT D TO EXCLUSIVE SUPPLY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</w:t>
      </w:r>
      <w:r>
        <w:rPr/>
        <w:t>CONFIDENTIAL</w:t>
      </w:r>
      <w:r>
        <w:br w:type="page"/>
      </w:r>
    </w:p>
    <w:p>
      <w:pPr>
        <w:pStyle w:val="PreformattedText"/>
        <w:rPr/>
      </w:pPr>
      <w:bookmarkStart w:id="4" w:name="EX-11.txt"/>
      <w:bookmarkStart w:id="5" w:name="ksEX11"/>
      <w:bookmarkEnd w:id="4"/>
      <w:bookmarkEnd w:id="5"/>
      <w:r>
        <w:rPr/>
        <w:t xml:space="preserve">   </w:t>
      </w:r>
      <w:r>
        <w:rPr/>
        <w:t>1</w:t>
      </w:r>
    </w:p>
    <w:p>
      <w:pPr>
        <w:pStyle w:val="PreformattedText"/>
        <w:rPr/>
      </w:pPr>
      <w:r>
        <w:rPr/>
        <w:t>EXHIBIT 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OIL-DRI CORPORATION OF AMERICA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Computation of Income per Share</w:t>
      </w:r>
    </w:p>
    <w:p>
      <w:pPr>
        <w:pStyle w:val="PreformattedText"/>
        <w:rPr/>
      </w:pPr>
      <w:r>
        <w:rPr/>
        <w:t xml:space="preserve">                   </w:t>
      </w:r>
      <w:r>
        <w:rPr/>
        <w:t>(in thousands except for per share amounts)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Year Ended July 31                         1999          1998         1997         1996        1995</w:t>
      </w:r>
    </w:p>
    <w:p>
      <w:pPr>
        <w:pStyle w:val="PreformattedText"/>
        <w:rPr/>
      </w:pPr>
      <w:r>
        <w:rPr/>
        <w:t>- ---------------------------------------------------------------------------------------------------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</w:p>
    <w:p>
      <w:pPr>
        <w:pStyle w:val="PreformattedText"/>
        <w:rPr/>
      </w:pPr>
      <w:r>
        <w:rPr/>
        <w:t>Net income available to stockholders</w:t>
      </w:r>
    </w:p>
    <w:p>
      <w:pPr>
        <w:pStyle w:val="PreformattedText"/>
        <w:rPr/>
      </w:pPr>
      <w:r>
        <w:rPr/>
        <w:t>(numerator)                                $7,176       $4,723       $6,793       $3,374       $8,003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======       ======       ======       ======       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Shares Calculation</w:t>
      </w:r>
    </w:p>
    <w:p>
      <w:pPr>
        <w:pStyle w:val="PreformattedText"/>
        <w:rPr/>
      </w:pPr>
      <w:r>
        <w:rPr/>
        <w:t xml:space="preserve">  </w:t>
      </w:r>
      <w:r>
        <w:rPr/>
        <w:t>(denominator)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Average shares outstanding -</w:t>
      </w:r>
    </w:p>
    <w:p>
      <w:pPr>
        <w:pStyle w:val="PreformattedText"/>
        <w:rPr/>
      </w:pPr>
      <w:r>
        <w:rPr/>
        <w:t xml:space="preserve">  </w:t>
      </w:r>
      <w:r>
        <w:rPr/>
        <w:t>basic                                     5,827        6,125        6,596        6,806        6,932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Effect of Dilutive Securities: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Potential Common Stock relating</w:t>
      </w:r>
    </w:p>
    <w:p>
      <w:pPr>
        <w:pStyle w:val="PreformattedText"/>
        <w:rPr/>
      </w:pPr>
      <w:r>
        <w:rPr/>
        <w:t xml:space="preserve">  </w:t>
      </w:r>
      <w:r>
        <w:rPr/>
        <w:t>to stock options                            169           40            3            1            4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       ------       ------       ------       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Average shares outstanding -</w:t>
      </w:r>
    </w:p>
    <w:p>
      <w:pPr>
        <w:pStyle w:val="PreformattedText"/>
        <w:rPr/>
      </w:pPr>
      <w:r>
        <w:rPr/>
        <w:t xml:space="preserve">  </w:t>
      </w:r>
      <w:r>
        <w:rPr/>
        <w:t>assuming dilution                         5,996        6,165        6,599        6,807        6,936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======       ======       ======       ======       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Net Income Per Share:</w:t>
      </w:r>
    </w:p>
    <w:p>
      <w:pPr>
        <w:pStyle w:val="PreformattedText"/>
        <w:rPr/>
      </w:pPr>
      <w:r>
        <w:rPr/>
        <w:t xml:space="preserve">  </w:t>
      </w:r>
      <w:r>
        <w:rPr/>
        <w:t>Basic                                    $ 1.23       $ 0.77       $ 1.03       $ 0.50       $ 1.15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======       ======       ======       ======       ======</w:t>
      </w:r>
    </w:p>
    <w:p>
      <w:pPr>
        <w:pStyle w:val="PreformattedText"/>
        <w:rPr/>
      </w:pPr>
      <w:r>
        <w:rPr/>
        <w:t xml:space="preserve">  </w:t>
      </w:r>
      <w:r>
        <w:rPr/>
        <w:t>Dilutive                                 $ 1.20       $ 0.77       $ 1.03       $ 0.50       $ 1.15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======       ======       ======       ======       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  </w:t>
      </w:r>
      <w:r>
        <w:rPr/>
        <w:t>-48-</w:t>
      </w:r>
      <w:r>
        <w:br w:type="page"/>
      </w:r>
    </w:p>
    <w:p>
      <w:pPr>
        <w:pStyle w:val="PreformattedText"/>
        <w:rPr/>
      </w:pPr>
      <w:bookmarkStart w:id="6" w:name="EX-21.txt"/>
      <w:bookmarkStart w:id="7" w:name="ksEX21"/>
      <w:bookmarkEnd w:id="6"/>
      <w:bookmarkEnd w:id="7"/>
      <w:r>
        <w:rPr/>
        <w:t xml:space="preserve">   </w:t>
      </w:r>
      <w:r>
        <w:rPr/>
        <w:t>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Exhibit 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SUBSIDIARIES OF THE REGISTRANT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State or Country</w:t>
      </w:r>
    </w:p>
    <w:p>
      <w:pPr>
        <w:pStyle w:val="PreformattedText"/>
        <w:rPr/>
      </w:pPr>
      <w:r>
        <w:rPr/>
        <w:t>Subsidiary                                                   of Incorporation</w:t>
      </w:r>
    </w:p>
    <w:p>
      <w:pPr>
        <w:pStyle w:val="PreformattedText"/>
        <w:rPr/>
      </w:pPr>
      <w:r>
        <w:rPr/>
        <w:t>- ----------                                                   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Oil-Dri Corporation of Georgia                               Georgia</w:t>
      </w:r>
    </w:p>
    <w:p>
      <w:pPr>
        <w:pStyle w:val="PreformattedText"/>
        <w:rPr/>
      </w:pPr>
      <w:r>
        <w:rPr/>
        <w:t>Oil-Dri Production Company                                   Mississippi</w:t>
      </w:r>
    </w:p>
    <w:p>
      <w:pPr>
        <w:pStyle w:val="PreformattedText"/>
        <w:rPr/>
      </w:pPr>
      <w:r>
        <w:rPr/>
        <w:t>Mounds Production Company, L.L.C.                            Delaware</w:t>
      </w:r>
    </w:p>
    <w:p>
      <w:pPr>
        <w:pStyle w:val="PreformattedText"/>
        <w:rPr/>
      </w:pPr>
      <w:r>
        <w:rPr/>
        <w:t>Oil-Dri, S.A.                                                Switzerland</w:t>
      </w:r>
    </w:p>
    <w:p>
      <w:pPr>
        <w:pStyle w:val="PreformattedText"/>
        <w:rPr/>
      </w:pPr>
      <w:r>
        <w:rPr/>
        <w:t>Favorite Products Company, Ltd.                              Canada</w:t>
      </w:r>
    </w:p>
    <w:p>
      <w:pPr>
        <w:pStyle w:val="PreformattedText"/>
        <w:rPr/>
      </w:pPr>
      <w:r>
        <w:rPr/>
        <w:t>Blue Mountain Production Co.                                 Mississippi</w:t>
      </w:r>
    </w:p>
    <w:p>
      <w:pPr>
        <w:pStyle w:val="PreformattedText"/>
        <w:rPr/>
      </w:pPr>
      <w:r>
        <w:rPr/>
        <w:t>Oil-Dri (U.K.) Ltd.                                          United Kingdom</w:t>
      </w:r>
    </w:p>
    <w:p>
      <w:pPr>
        <w:pStyle w:val="PreformattedText"/>
        <w:rPr/>
      </w:pPr>
      <w:r>
        <w:rPr/>
        <w:t>Ochlocknee Holding Co., S.A.                                 Spain</w:t>
      </w:r>
    </w:p>
    <w:p>
      <w:pPr>
        <w:pStyle w:val="PreformattedText"/>
        <w:rPr/>
      </w:pPr>
      <w:r>
        <w:rPr/>
        <w:t>Ochlocknee Mining Co., S.A.                                  Spain</w:t>
      </w:r>
    </w:p>
    <w:p>
      <w:pPr>
        <w:pStyle w:val="PreformattedText"/>
        <w:rPr/>
      </w:pPr>
      <w:r>
        <w:rPr/>
        <w:t>Oil-Dri Corporation of Nevada                                Nevada</w:t>
      </w:r>
    </w:p>
    <w:p>
      <w:pPr>
        <w:pStyle w:val="PreformattedText"/>
        <w:rPr/>
      </w:pPr>
      <w:r>
        <w:rPr/>
        <w:t>Phoebe Products Company                                      Delaware</w:t>
      </w:r>
    </w:p>
    <w:p>
      <w:pPr>
        <w:pStyle w:val="PreformattedText"/>
        <w:rPr/>
      </w:pPr>
      <w:r>
        <w:rPr/>
        <w:t>Mounds Management, Inc.                                      Delaware</w:t>
      </w:r>
    </w:p>
    <w:p>
      <w:pPr>
        <w:pStyle w:val="PreformattedText"/>
        <w:rPr/>
      </w:pPr>
      <w:r>
        <w:rPr/>
        <w:t>B.T. Acquisition Company                                     Illinois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  </w:t>
      </w:r>
      <w:r>
        <w:rPr/>
        <w:t>-51-</w:t>
      </w:r>
      <w:r>
        <w:br w:type="page"/>
      </w:r>
    </w:p>
    <w:p>
      <w:pPr>
        <w:pStyle w:val="PreformattedText"/>
        <w:rPr/>
      </w:pPr>
      <w:bookmarkStart w:id="8" w:name="EX-23.txt"/>
      <w:bookmarkStart w:id="9" w:name="ksEX23"/>
      <w:bookmarkEnd w:id="8"/>
      <w:bookmarkEnd w:id="9"/>
      <w:r>
        <w:rPr/>
        <w:t xml:space="preserve">   </w:t>
      </w:r>
      <w:r>
        <w:rPr/>
        <w:t>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EXHIBIT 23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CONSENT OF INDEPENDENT PUBLIC ACCOUNTANTS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independent public accountants, we hereby consent to the use of our reports</w:t>
      </w:r>
    </w:p>
    <w:p>
      <w:pPr>
        <w:pStyle w:val="PreformattedText"/>
        <w:rPr/>
      </w:pPr>
      <w:r>
        <w:rPr/>
        <w:t>and to all references to our Firm included in or by incorporation by reference</w:t>
      </w:r>
    </w:p>
    <w:p>
      <w:pPr>
        <w:pStyle w:val="PreformattedText"/>
        <w:rPr/>
      </w:pPr>
      <w:r>
        <w:rPr/>
        <w:t>made a part of the Annual Report on Form 10-K of Oil-Dri Corporation of America</w:t>
      </w:r>
    </w:p>
    <w:p>
      <w:pPr>
        <w:pStyle w:val="PreformattedText"/>
        <w:rPr/>
      </w:pPr>
      <w:r>
        <w:rPr/>
        <w:t>for the fiscal year ended July 31, 1999 and the Registration Statement on Form</w:t>
      </w:r>
    </w:p>
    <w:p>
      <w:pPr>
        <w:pStyle w:val="PreformattedText"/>
        <w:rPr/>
      </w:pPr>
      <w:r>
        <w:rPr/>
        <w:t>S-8 relating to the 1995 Long Term Incentive Plan and the 1988 Stock Option</w:t>
      </w:r>
    </w:p>
    <w:p>
      <w:pPr>
        <w:pStyle w:val="PreformattedText"/>
        <w:rPr/>
      </w:pPr>
      <w:r>
        <w:rPr/>
        <w:t>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Blackman Kallick Bartelstein, LLP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October 19,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  </w:t>
      </w:r>
      <w:r>
        <w:rPr/>
        <w:t>-50-</w:t>
      </w:r>
      <w:r>
        <w:br w:type="page"/>
      </w:r>
    </w:p>
    <w:p>
      <w:pPr>
        <w:pStyle w:val="PreformattedText"/>
        <w:rPr/>
      </w:pPr>
      <w:bookmarkStart w:id="10" w:name="EX-27.txt"/>
      <w:bookmarkStart w:id="11" w:name="ksEX27"/>
      <w:bookmarkEnd w:id="10"/>
      <w:bookmarkEnd w:id="11"/>
      <w:r>
        <w:rPr/>
        <w:t xml:space="preserve">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</w:p>
    <w:p>
      <w:pPr>
        <w:pStyle w:val="PreformattedText"/>
        <w:rPr/>
      </w:pPr>
      <w:r>
        <w:rPr/>
        <w:t xml:space="preserve">                   </w:t>
      </w:r>
      <w:r>
        <w:rPr/>
        <w:t>12-MOS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JUL-31-1999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JUL-31-1999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4,362,000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1,225,000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25,723,000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(358,000)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15,165,000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53,080,000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132,479,000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(69,631,000)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133,750,000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15,939,000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38,150,000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724,000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73,783,000</w:t>
      </w:r>
    </w:p>
    <w:p>
      <w:pPr>
        <w:pStyle w:val="PreformattedText"/>
        <w:rPr/>
      </w:pPr>
      <w:r>
        <w:rPr/>
        <w:t xml:space="preserve">               </w:t>
      </w:r>
      <w:r>
        <w:rPr/>
        <w:t>133,750,000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173,985,000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173,985,000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119,126,000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119,126,000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41,630,000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8,000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3,185,000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10,036,000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2,860,000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7,176,000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7,176,000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1.23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1.20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26</Pages>
  <Words>23993</Words>
  <CharactersWithSpaces>205448</CharactersWithSpaces>
  <Paragraphs>3021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