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85,882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298,500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298,500</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5.5%</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52-1575325</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212,618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49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212,618</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Oil-Dri Corp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410 NORTH MICHIGAN AVENUE, SUITE 400, CHICAGO, ILLINOIS 60611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ind w:left="420" w:right="19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677864100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07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2019"/>
        <w:spacing w:after="0" w:line="235"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w:t>
      </w:r>
    </w:p>
    <w:p>
      <w:pPr>
        <w:ind w:left="860"/>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4" w:lineRule="exact"/>
        <w:rPr>
          <w:sz w:val="20"/>
          <w:szCs w:val="20"/>
          <w:color w:val="auto"/>
        </w:rPr>
      </w:pPr>
    </w:p>
    <w:p>
      <w:pPr>
        <w:ind w:left="860" w:right="191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five percent of the class of securities.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Item 5 is not applicable with respect to Price Associates.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ectPr>
          <w:pgSz w:w="11900" w:h="16838" w:orient="portrait"/>
          <w:cols w:equalWidth="0" w:num="1">
            <w:col w:w="10139"/>
          </w:cols>
          <w:pgMar w:left="320" w:top="136" w:right="1440" w:bottom="0" w:gutter="0" w:footer="0" w:header="0"/>
        </w:sectPr>
      </w:pPr>
    </w:p>
    <w:bookmarkStart w:id="2" w:name="page3"/>
    <w:bookmarkEnd w:id="2"/>
    <w:p>
      <w:pPr>
        <w:ind w:left="860" w:right="1919" w:hanging="852"/>
        <w:spacing w:after="0" w:line="237"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38" w:lineRule="auto"/>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09"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&amp; Title: David Oestreicher, Executive Vice President</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X"/>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2022-02-14T13:39:23Z</dcterms:created>
  <dcterms:modified xsi:type="dcterms:W3CDTF">2022-02-14T13:39:23Z</dcterms:modified>
</cp:coreProperties>
</file>