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32012.xml.htm"/>
      <w:bookmarkStart w:id="1" w:name="kswkform4_17925320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JAFFEE DANIEL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410 N. MICHIGAN AVE.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60611-4213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Oil-Dri Corp of America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27,125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27,125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70.49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1,000,953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the purpose of covering tax liability incident to the vesting of restricted stock issued in accordance with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Class B Stock may be converted at any time at the option of the holder into Common Stock on a share for share basis pursuant to the terms of the Certificate of Incorporation of Oil-Dri Corporation of America,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Anthony W. Parker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4385" TargetMode="External"/><Relationship Id="rId5" Type="http://schemas.openxmlformats.org/officeDocument/2006/relationships/hyperlink" Target="http://www.sec.gov/cgi-bin/browse-edgar?action=getcompany&amp;CIK=00000740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3429</Characters>
  <CharactersWithSpaces>3997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