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Daley Matthew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Corporate Controller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37.72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2,000 shares will vest on March 15, 2023, and the remaining 3,000 shares will vest on March 15, 2026.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67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9393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2021-03-12T16:38:07Z</dcterms:created>
  <dcterms:modified xsi:type="dcterms:W3CDTF">2021-03-12T16:38:07Z</dcterms:modified>
</cp:coreProperties>
</file>