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odc_9.txt"/>
      <w:bookmarkStart w:id="1" w:name="ksodc_9"/>
      <w:bookmarkStart w:id="2" w:name="odc_9.txt"/>
      <w:bookmarkStart w:id="3" w:name="ksodc_9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</w:t>
      </w:r>
      <w:r>
        <w:rPr/>
        <w:t>WASHINGTON, D.C. 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Under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(Amendment No. 9)*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COMMON STOCK</w:t>
      </w:r>
    </w:p>
    <w:p>
      <w:pPr>
        <w:pStyle w:val="PreformattedText"/>
        <w:rPr/>
      </w:pPr>
      <w:r>
        <w:rPr/>
        <w:t xml:space="preserve">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677864100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October 31, 2006</w:t>
      </w:r>
    </w:p>
    <w:p>
      <w:pPr>
        <w:pStyle w:val="PreformattedText"/>
        <w:rPr/>
      </w:pPr>
      <w:r>
        <w:rPr/>
        <w:t xml:space="preserve">     </w:t>
      </w: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 which</w:t>
      </w:r>
    </w:p>
    <w:p>
      <w:pPr>
        <w:pStyle w:val="PreformattedText"/>
        <w:rPr/>
      </w:pPr>
      <w:r>
        <w:rPr/>
        <w:t>this 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 X ]  Rule 13d-1(b)</w:t>
      </w:r>
    </w:p>
    <w:p>
      <w:pPr>
        <w:pStyle w:val="PreformattedText"/>
        <w:rPr/>
      </w:pPr>
      <w:r>
        <w:rPr/>
        <w:t xml:space="preserve">     </w:t>
      </w:r>
      <w:r>
        <w:rPr/>
        <w:t>[   ]  Rule 13d-1(c)</w:t>
      </w:r>
    </w:p>
    <w:p>
      <w:pPr>
        <w:pStyle w:val="PreformattedText"/>
        <w:rPr/>
      </w:pPr>
      <w:r>
        <w:rPr/>
        <w:t xml:space="preserve">     </w:t>
      </w:r>
      <w:r>
        <w:rPr/>
        <w:t>[   ] 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 for a</w:t>
      </w:r>
    </w:p>
    <w:p>
      <w:pPr>
        <w:pStyle w:val="PreformattedText"/>
        <w:rPr/>
      </w:pPr>
      <w:r>
        <w:rPr/>
        <w:t>reporting person's initial filing on this form with respect to</w:t>
      </w:r>
    </w:p>
    <w:p>
      <w:pPr>
        <w:pStyle w:val="PreformattedText"/>
        <w:rPr/>
      </w:pPr>
      <w:r>
        <w:rPr/>
        <w:t>the subject class of securities, and for any subsequent amendment</w:t>
      </w:r>
    </w:p>
    <w:p>
      <w:pPr>
        <w:pStyle w:val="PreformattedText"/>
        <w:rPr/>
      </w:pPr>
      <w:r>
        <w:rPr/>
        <w:t>containing information which would alter the disclosures provided</w:t>
      </w:r>
    </w:p>
    <w:p>
      <w:pPr>
        <w:pStyle w:val="PreformattedText"/>
        <w:rPr/>
      </w:pPr>
      <w:r>
        <w:rPr/>
        <w:t>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 page</w:t>
      </w:r>
    </w:p>
    <w:p>
      <w:pPr>
        <w:pStyle w:val="PreformattedText"/>
        <w:rPr/>
      </w:pPr>
      <w:r>
        <w:rPr/>
        <w:t>shall not be deemed to be "filed" for the purpose of Section 18</w:t>
      </w:r>
    </w:p>
    <w:p>
      <w:pPr>
        <w:pStyle w:val="PreformattedText"/>
        <w:rPr/>
      </w:pPr>
      <w:r>
        <w:rPr/>
        <w:t>of the Securities Exchange Act of 1934 ("Act") or otherwise</w:t>
      </w:r>
    </w:p>
    <w:p>
      <w:pPr>
        <w:pStyle w:val="PreformattedText"/>
        <w:rPr/>
      </w:pPr>
      <w:r>
        <w:rPr/>
        <w:t>subject to the liabilities of that section of the Act but shall</w:t>
      </w:r>
    </w:p>
    <w:p>
      <w:pPr>
        <w:pStyle w:val="PreformattedText"/>
        <w:rPr/>
      </w:pPr>
      <w:r>
        <w:rPr/>
        <w:t>be subject to all other provisions of the Act (however, see the</w:t>
      </w:r>
    </w:p>
    <w:p>
      <w:pPr>
        <w:pStyle w:val="PreformattedText"/>
        <w:rPr/>
      </w:pPr>
      <w:r>
        <w:rPr/>
        <w:t>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NAME OF REPORTING PERSONS</w:t>
      </w:r>
    </w:p>
    <w:p>
      <w:pPr>
        <w:pStyle w:val="PreformattedText"/>
        <w:rPr/>
      </w:pPr>
      <w:r>
        <w:rPr/>
        <w:t xml:space="preserve">      </w:t>
      </w:r>
      <w:r>
        <w:rPr/>
        <w:t>I.R.S. IDENTIFICATION NOs. OF ABOVE PERSONS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#39-1078128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CHECK THE APPROPRIATE BOX IF A MEMBER OF A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(a)  [      ]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(b)  [    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WISCONSIN, U.S.A.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</w:t>
      </w:r>
    </w:p>
    <w:p>
      <w:pPr>
        <w:pStyle w:val="PreformattedText"/>
        <w:rPr/>
      </w:pPr>
      <w:r>
        <w:rPr/>
        <w:t>NUMBER OF                       5.  SOLE VOTING POWER</w:t>
      </w:r>
    </w:p>
    <w:p>
      <w:pPr>
        <w:pStyle w:val="PreformattedText"/>
        <w:rPr/>
      </w:pPr>
      <w:r>
        <w:rPr/>
        <w:t>SHARES BENEFICIALLY</w:t>
      </w:r>
    </w:p>
    <w:p>
      <w:pPr>
        <w:pStyle w:val="PreformattedText"/>
        <w:rPr/>
      </w:pPr>
      <w:r>
        <w:rPr/>
        <w:t>OWNED BY                                None</w:t>
      </w:r>
    </w:p>
    <w:p>
      <w:pPr>
        <w:pStyle w:val="PreformattedText"/>
        <w:rPr/>
      </w:pPr>
      <w:r>
        <w:rPr/>
        <w:t>EACH</w:t>
      </w:r>
    </w:p>
    <w:p>
      <w:pPr>
        <w:pStyle w:val="PreformattedText"/>
        <w:rPr/>
      </w:pPr>
      <w:r>
        <w:rPr/>
        <w:t>REPORTING                       6.  SHARED VOTING POWER</w:t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  <w:t>WITH                                    709,750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7.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8.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755,125</w:t>
      </w:r>
    </w:p>
    <w:p>
      <w:pPr>
        <w:pStyle w:val="PreformattedText"/>
        <w:rPr/>
      </w:pPr>
      <w:r>
        <w:rPr/>
        <w:t>- 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755,125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CHECK IF THE AGGREGATE AMOUNT IN ROW (9) EXCLUDES CERTAIN SHARES  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15.6%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NAME OF REPORTING PERSONS</w:t>
      </w:r>
    </w:p>
    <w:p>
      <w:pPr>
        <w:pStyle w:val="PreformattedText"/>
        <w:rPr/>
      </w:pPr>
      <w:r>
        <w:rPr/>
        <w:t xml:space="preserve">      </w:t>
      </w:r>
      <w:r>
        <w:rPr/>
        <w:t>I.R.S. IDENTIFICATION NOs. OF ABOVE PERSONS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CHECK THE APPROPRIATE BOX IF A MEMBER OF A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(a)  [      ]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(b)  [    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U.S.A.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</w:t>
      </w:r>
    </w:p>
    <w:p>
      <w:pPr>
        <w:pStyle w:val="PreformattedText"/>
        <w:rPr/>
      </w:pPr>
      <w:r>
        <w:rPr/>
        <w:t>NUMBER OF                       5.  SOLE VOTING POWER</w:t>
      </w:r>
    </w:p>
    <w:p>
      <w:pPr>
        <w:pStyle w:val="PreformattedText"/>
        <w:rPr/>
      </w:pPr>
      <w:r>
        <w:rPr/>
        <w:t>SHARES BENEFICIALLY</w:t>
      </w:r>
    </w:p>
    <w:p>
      <w:pPr>
        <w:pStyle w:val="PreformattedText"/>
        <w:rPr/>
      </w:pPr>
      <w:r>
        <w:rPr/>
        <w:t>OWNED BY                                None</w:t>
      </w:r>
    </w:p>
    <w:p>
      <w:pPr>
        <w:pStyle w:val="PreformattedText"/>
        <w:rPr/>
      </w:pPr>
      <w:r>
        <w:rPr/>
        <w:t>EACH</w:t>
      </w:r>
    </w:p>
    <w:p>
      <w:pPr>
        <w:pStyle w:val="PreformattedText"/>
        <w:rPr/>
      </w:pPr>
      <w:r>
        <w:rPr/>
        <w:t>REPORTING                       6.  SHARED VOTING POWER</w:t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  <w:t>WITH                                    709,750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7.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8.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755,125</w:t>
      </w:r>
    </w:p>
    <w:p>
      <w:pPr>
        <w:pStyle w:val="PreformattedText"/>
        <w:rPr/>
      </w:pPr>
      <w:r>
        <w:rPr/>
        <w:t>- 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755,125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CHECK IF THE AGGREGATE AMOUNT IN ROW (9) EXCLUDES CERTAIN SHARES  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15.6%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  <w:t xml:space="preserve">         </w:t>
      </w:r>
      <w:r>
        <w:rPr/>
        <w:t>(a) Name of Issuer: 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Address of Issuer's Principal Executive Offices:</w:t>
      </w:r>
    </w:p>
    <w:p>
      <w:pPr>
        <w:pStyle w:val="PreformattedText"/>
        <w:rPr/>
      </w:pPr>
      <w:r>
        <w:rPr/>
        <w:t xml:space="preserve">             </w:t>
      </w:r>
      <w:r>
        <w:rPr/>
        <w:t>410 North Michigan Ave, Suite 400</w:t>
      </w:r>
    </w:p>
    <w:p>
      <w:pPr>
        <w:pStyle w:val="PreformattedText"/>
        <w:rPr/>
      </w:pPr>
      <w:r>
        <w:rPr/>
        <w:t xml:space="preserve">             </w:t>
      </w:r>
      <w:r>
        <w:rPr/>
        <w:t>Chicago, IL 60611-4213</w:t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  <w:t xml:space="preserve">         </w:t>
      </w:r>
      <w:r>
        <w:rPr/>
        <w:t>(a) Name of Person Filing:   (1) 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(2) 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Address of Principal Business Office:</w:t>
      </w:r>
    </w:p>
    <w:p>
      <w:pPr>
        <w:pStyle w:val="PreformattedText"/>
        <w:rPr/>
      </w:pPr>
      <w:r>
        <w:rPr/>
        <w:t xml:space="preserve">             </w:t>
      </w:r>
      <w:r>
        <w:rPr/>
        <w:t>(1)    789 North Water Street      (2)  789 North Water Street</w:t>
      </w:r>
    </w:p>
    <w:p>
      <w:pPr>
        <w:pStyle w:val="PreformattedText"/>
        <w:rPr/>
      </w:pPr>
      <w:r>
        <w:rPr/>
        <w:t xml:space="preserve">                    </w:t>
      </w:r>
      <w:r>
        <w:rPr/>
        <w:t>Milwaukee, WI  53202             Milwaukee, WI  53202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Citizenship:  Heartland Advisors is a Wisconsin corporation.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William J. Nasgovitz - U.S.A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Title of Class of Securities: 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(e)  CUSIP Number: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 The persons filing this Schedule 13G are Heartland Advisors,</w:t>
      </w:r>
    </w:p>
    <w:p>
      <w:pPr>
        <w:pStyle w:val="PreformattedText"/>
        <w:rPr/>
      </w:pPr>
      <w:r>
        <w:rPr/>
        <w:t>Inc., an investment adviser registered with the SEC, and William J.</w:t>
      </w:r>
    </w:p>
    <w:p>
      <w:pPr>
        <w:pStyle w:val="PreformattedText"/>
        <w:rPr/>
      </w:pPr>
      <w:r>
        <w:rPr/>
        <w:t>Nasgovitz, President and principal shareholder of Heartland Advisors,</w:t>
      </w:r>
    </w:p>
    <w:p>
      <w:pPr>
        <w:pStyle w:val="PreformattedText"/>
        <w:rPr/>
      </w:pPr>
      <w:r>
        <w:rPr/>
        <w:t>Inc.  Mr. Nasgovitz joins in this filing pursuant to SEC staff positions</w:t>
      </w:r>
    </w:p>
    <w:p>
      <w:pPr>
        <w:pStyle w:val="PreformattedText"/>
        <w:rPr/>
      </w:pPr>
      <w:r>
        <w:rPr/>
        <w:t>authorizing certain individuals in similar situations to join in a filing</w:t>
      </w:r>
    </w:p>
    <w:p>
      <w:pPr>
        <w:pStyle w:val="PreformattedText"/>
        <w:rPr/>
      </w:pPr>
      <w:r>
        <w:rPr/>
        <w:t>with a controlled entity eligible to file on Schedule 13G.  The reporting</w:t>
      </w:r>
    </w:p>
    <w:p>
      <w:pPr>
        <w:pStyle w:val="PreformattedText"/>
        <w:rPr/>
      </w:pPr>
      <w:r>
        <w:rPr/>
        <w:t>persons do not admit that they constitute a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   Amount beneficially owned: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755,125 shares may be deemed beneficially owned within the meaning of Rule</w:t>
      </w:r>
    </w:p>
    <w:p>
      <w:pPr>
        <w:pStyle w:val="PreformattedText"/>
        <w:rPr/>
      </w:pPr>
      <w:r>
        <w:rPr/>
        <w:t>13d-3 of the Securities Exchange Act of 1934 by (1) Heartland Advisors, Inc. by</w:t>
      </w:r>
    </w:p>
    <w:p>
      <w:pPr>
        <w:pStyle w:val="PreformattedText"/>
        <w:rPr/>
      </w:pPr>
      <w:r>
        <w:rPr/>
        <w:t>virtue of its investment discretion and voting authority granted by certain</w:t>
      </w:r>
    </w:p>
    <w:p>
      <w:pPr>
        <w:pStyle w:val="PreformattedText"/>
        <w:rPr/>
      </w:pPr>
      <w:r>
        <w:rPr/>
        <w:t>clients, which may be revoked at any time; and (2) William J. Nasgovitz, as</w:t>
      </w:r>
    </w:p>
    <w:p>
      <w:pPr>
        <w:pStyle w:val="PreformattedText"/>
        <w:rPr/>
      </w:pPr>
      <w:r>
        <w:rPr/>
        <w:t>a result of his ownership interest in Heartland Advisors, Inc.  Heartland</w:t>
      </w:r>
    </w:p>
    <w:p>
      <w:pPr>
        <w:pStyle w:val="PreformattedText"/>
        <w:rPr/>
      </w:pPr>
      <w:r>
        <w:rPr/>
        <w:t>Advisors, Inc. and Mr. Nasgovitz each specifically disclaim beneficial</w:t>
      </w:r>
    </w:p>
    <w:p>
      <w:pPr>
        <w:pStyle w:val="PreformattedText"/>
        <w:rPr/>
      </w:pPr>
      <w:r>
        <w:rPr/>
        <w:t>ownership of any shares reported on the Schedule.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Percent of Class:  15.6%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For information on voting and dispositive power with respect to the above</w:t>
      </w:r>
    </w:p>
    <w:p>
      <w:pPr>
        <w:pStyle w:val="PreformattedText"/>
        <w:rPr/>
      </w:pPr>
      <w:r>
        <w:rPr/>
        <w:t>listed shares, see Items 5-9 of the Cover Pages.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If this statement is being filed to report the fact that as</w:t>
      </w:r>
    </w:p>
    <w:p>
      <w:pPr>
        <w:pStyle w:val="PreformattedText"/>
        <w:rPr/>
      </w:pPr>
      <w:r>
        <w:rPr/>
        <w:t>of the date hereof the reporting person has ceased to be the beneficial</w:t>
      </w:r>
    </w:p>
    <w:p>
      <w:pPr>
        <w:pStyle w:val="PreformattedText"/>
        <w:rPr/>
      </w:pPr>
      <w:r>
        <w:rPr/>
        <w:t>owner of more than five percent of the class of securities, check the</w:t>
      </w:r>
    </w:p>
    <w:p>
      <w:pPr>
        <w:pStyle w:val="PreformattedText"/>
        <w:rPr/>
      </w:pPr>
      <w:r>
        <w:rPr/>
        <w:t>following:[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 Another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clients of Heartland Advisors, Inc., a registered investment adviser,</w:t>
      </w:r>
    </w:p>
    <w:p>
      <w:pPr>
        <w:pStyle w:val="PreformattedText"/>
        <w:rPr/>
      </w:pPr>
      <w:r>
        <w:rPr/>
        <w:t>including an investment company registered under the Investment Company</w:t>
      </w:r>
    </w:p>
    <w:p>
      <w:pPr>
        <w:pStyle w:val="PreformattedText"/>
        <w:rPr/>
      </w:pPr>
      <w:r>
        <w:rPr/>
        <w:t>Act of 1940 and other managed accounts, have the right to receive or the</w:t>
      </w:r>
    </w:p>
    <w:p>
      <w:pPr>
        <w:pStyle w:val="PreformattedText"/>
        <w:rPr/>
      </w:pPr>
      <w:r>
        <w:rPr/>
        <w:t>power to direct the receipt of dividends and proceeds from the sale of</w:t>
      </w:r>
    </w:p>
    <w:p>
      <w:pPr>
        <w:pStyle w:val="PreformattedText"/>
        <w:rPr/>
      </w:pPr>
      <w:r>
        <w:rPr/>
        <w:t>shares included on this Schedule.  The Heartland Value Fund, a series of</w:t>
      </w:r>
    </w:p>
    <w:p>
      <w:pPr>
        <w:pStyle w:val="PreformattedText"/>
        <w:rPr/>
      </w:pPr>
      <w:r>
        <w:rPr/>
        <w:t>the Heartland Group, Inc., a registered investment company, owns 562,500</w:t>
      </w:r>
    </w:p>
    <w:p>
      <w:pPr>
        <w:pStyle w:val="PreformattedText"/>
        <w:rPr/>
      </w:pPr>
      <w:r>
        <w:rPr/>
        <w:t>shares or 11.6% of the class of securities reported herein.  The remaining</w:t>
      </w:r>
    </w:p>
    <w:p>
      <w:pPr>
        <w:pStyle w:val="PreformattedText"/>
        <w:rPr/>
      </w:pPr>
      <w:r>
        <w:rPr/>
        <w:t>shares disclosed in this filing are owned by various other accounts</w:t>
      </w:r>
    </w:p>
    <w:p>
      <w:pPr>
        <w:pStyle w:val="PreformattedText"/>
        <w:rPr/>
      </w:pPr>
      <w:r>
        <w:rPr/>
        <w:t>managed by Heartland Advisors, Inc. on a discretionary basis.  To the</w:t>
      </w:r>
    </w:p>
    <w:p>
      <w:pPr>
        <w:pStyle w:val="PreformattedText"/>
        <w:rPr/>
      </w:pPr>
      <w:r>
        <w:rPr/>
        <w:t>best of Heartland Advisors' knowledge, none of the other accounts own</w:t>
      </w:r>
    </w:p>
    <w:p>
      <w:pPr>
        <w:pStyle w:val="PreformattedText"/>
        <w:rPr/>
      </w:pPr>
      <w:r>
        <w:rPr/>
        <w:t>more than 5% of the outstanding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 Acquired</w:t>
      </w:r>
    </w:p>
    <w:p>
      <w:pPr>
        <w:pStyle w:val="PreformattedText"/>
        <w:rPr/>
      </w:pPr>
      <w:r>
        <w:rPr/>
        <w:t xml:space="preserve">        </w:t>
      </w:r>
      <w:r>
        <w:rPr/>
        <w:t>the Security Being Reported on By the Parent Holding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 Certification.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By signing below, the undersigned certify that, to the best of</w:t>
      </w:r>
    </w:p>
    <w:p>
      <w:pPr>
        <w:pStyle w:val="PreformattedText"/>
        <w:rPr/>
      </w:pPr>
      <w:r>
        <w:rPr/>
        <w:t>their knowledge and belief, the securities referred to above were acquired</w:t>
      </w:r>
    </w:p>
    <w:p>
      <w:pPr>
        <w:pStyle w:val="PreformattedText"/>
        <w:rPr/>
      </w:pPr>
      <w:r>
        <w:rPr/>
        <w:t>and are held in the ordinary course of business and were not acquired and</w:t>
      </w:r>
    </w:p>
    <w:p>
      <w:pPr>
        <w:pStyle w:val="PreformattedText"/>
        <w:rPr/>
      </w:pPr>
      <w:r>
        <w:rPr/>
        <w:t>are not held for the purpose of or with the effect of changing or influencing</w:t>
      </w:r>
    </w:p>
    <w:p>
      <w:pPr>
        <w:pStyle w:val="PreformattedText"/>
        <w:rPr/>
      </w:pPr>
      <w:r>
        <w:rPr/>
        <w:t>the control of the issuer of the securities and were not acquired and are not</w:t>
      </w:r>
    </w:p>
    <w:p>
      <w:pPr>
        <w:pStyle w:val="PreformattedText"/>
        <w:rPr/>
      </w:pPr>
      <w:r>
        <w:rPr/>
        <w:t>held in connection with or as a participant in any transaction having that</w:t>
      </w:r>
    </w:p>
    <w:p>
      <w:pPr>
        <w:pStyle w:val="PreformattedText"/>
        <w:rPr/>
      </w:pPr>
      <w:r>
        <w:rPr/>
        <w:t>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 belief,</w:t>
      </w:r>
    </w:p>
    <w:p>
      <w:pPr>
        <w:pStyle w:val="PreformattedText"/>
        <w:rPr/>
      </w:pPr>
      <w:r>
        <w:rPr/>
        <w:t>I certify that the information set forth in this statement is true, complete</w:t>
      </w:r>
    </w:p>
    <w:p>
      <w:pPr>
        <w:pStyle w:val="PreformattedText"/>
        <w:rPr/>
      </w:pPr>
      <w:r>
        <w:rPr/>
        <w:t>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November 10,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WILLIAM J. NASGOVITZ                    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 PAUL T. BESTE                  By: /s/ PAUL T. BESTE</w:t>
      </w:r>
    </w:p>
    <w:p>
      <w:pPr>
        <w:pStyle w:val="PreformattedText"/>
        <w:rPr/>
      </w:pPr>
      <w:r>
        <w:rPr/>
        <w:t xml:space="preserve">       </w:t>
      </w:r>
      <w:r>
        <w:rPr/>
        <w:t>Paul T. Beste                            Paul T. Beste</w:t>
      </w:r>
    </w:p>
    <w:p>
      <w:pPr>
        <w:pStyle w:val="PreformattedText"/>
        <w:rPr/>
      </w:pPr>
      <w:r>
        <w:rPr/>
        <w:t xml:space="preserve">       </w:t>
      </w:r>
      <w:r>
        <w:rPr/>
        <w:t>As Attorney in Fact for                  Chief Operating Officer</w:t>
      </w:r>
    </w:p>
    <w:p>
      <w:pPr>
        <w:pStyle w:val="PreformattedText"/>
        <w:rPr/>
      </w:pPr>
      <w:r>
        <w:rPr/>
        <w:t xml:space="preserve">       </w:t>
      </w:r>
      <w:r>
        <w:rPr/>
        <w:t>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 1       Joint Filing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Joint Filing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undersigned persons agree and consent to the joint filing on</w:t>
      </w:r>
    </w:p>
    <w:p>
      <w:pPr>
        <w:pStyle w:val="PreformattedText"/>
        <w:rPr/>
      </w:pPr>
      <w:r>
        <w:rPr/>
        <w:t>their behalf of this Schedule 13G in connection with their</w:t>
      </w:r>
    </w:p>
    <w:p>
      <w:pPr>
        <w:pStyle w:val="PreformattedText"/>
        <w:rPr/>
      </w:pPr>
      <w:r>
        <w:rPr/>
        <w:t>beneficial ownership of Oil-Dri Corporation of America at October 31,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  PAUL T. BESTE</w:t>
      </w:r>
    </w:p>
    <w:p>
      <w:pPr>
        <w:pStyle w:val="PreformattedText"/>
        <w:rPr/>
      </w:pPr>
      <w:r>
        <w:rPr/>
        <w:t xml:space="preserve">    </w:t>
      </w:r>
      <w:r>
        <w:rPr/>
        <w:t>Paul T. Beste</w:t>
      </w:r>
    </w:p>
    <w:p>
      <w:pPr>
        <w:pStyle w:val="PreformattedText"/>
        <w:rPr/>
      </w:pPr>
      <w:r>
        <w:rPr/>
        <w:t xml:space="preserve">    </w:t>
      </w:r>
      <w:r>
        <w:rPr/>
        <w:t>As Attorney in Fact for 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 /s/ PAUL T. BESTE</w:t>
      </w:r>
    </w:p>
    <w:p>
      <w:pPr>
        <w:pStyle w:val="PreformattedText"/>
        <w:rPr/>
      </w:pPr>
      <w:r>
        <w:rPr/>
        <w:t xml:space="preserve">     </w:t>
      </w:r>
      <w:r>
        <w:rPr/>
        <w:t>Paul T. Beste</w:t>
      </w:r>
    </w:p>
    <w:p>
      <w:pPr>
        <w:pStyle w:val="PreformattedText"/>
        <w:rPr/>
      </w:pPr>
      <w:r>
        <w:rPr/>
        <w:t xml:space="preserve">     </w:t>
      </w:r>
      <w:r>
        <w:rPr/>
        <w:t>Chief Operating Officer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1150</Words>
  <CharactersWithSpaces>8615</CharactersWithSpaces>
  <Paragraphs>182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