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Scheland Laura G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520"/>
        <w:spacing w:after="0" w:line="31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410 NORTH MICHIGAN AVENUE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Oil-Dri Corp of America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ODC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10/19/2020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and General Counsel</w:t>
      </w:r>
    </w:p>
    <w:p>
      <w:pPr>
        <w:spacing w:after="0" w:line="4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jc w:val="right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13"/>
          </w:tcPr>
          <w:p>
            <w:pPr>
              <w:ind w:left="2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IL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60611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10/19/2020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730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36.11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11,770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50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4"/>
              </w:rPr>
              <w:t>1. Shares withheld for the purpose of covering tax liability incident to the vesting of restricted stock issued in accordance with Rule 16b-3.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Laura G. Scheland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10/21/2020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-3933825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25448" TargetMode="External"/><Relationship Id="rId14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2020-10-21T15:18:47Z</dcterms:created>
  <dcterms:modified xsi:type="dcterms:W3CDTF">2020-10-21T15:18:47Z</dcterms:modified>
</cp:coreProperties>
</file>