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spacing w:after="0" w:line="187" w:lineRule="exact"/>
              <w:rPr>
                <w:rFonts w:ascii="Times New Roman" w:cs="Times New Roman" w:eastAsia="Times New Roman" w:hAnsi="Times New Roman"/>
                <w:sz w:val="17"/>
                <w:szCs w:val="17"/>
                <w:color w:val="0000EE"/>
                <w:w w:val="94"/>
              </w:rPr>
            </w:pPr>
            <w:hyperlink r:id="rId13">
              <w:r>
                <w:rPr>
                  <w:rFonts w:ascii="Times New Roman" w:cs="Times New Roman" w:eastAsia="Times New Roman" w:hAnsi="Times New Roman"/>
                  <w:sz w:val="17"/>
                  <w:szCs w:val="17"/>
                  <w:color w:val="0000EE"/>
                  <w:w w:val="94"/>
                </w:rPr>
                <w:t>Chube Ellen-Blair</w:t>
              </w:r>
            </w:hyperlink>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180" w:type="dxa"/>
            <w:vAlign w:val="bottom"/>
            <w:gridSpan w:val="6"/>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Oil-Dri Corp of America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ODC</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20" w:type="dxa"/>
            <w:vAlign w:val="bottom"/>
            <w:tcBorders>
              <w:bottom w:val="single" w:sz="8" w:color="0000EE"/>
            </w:tcBorders>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Borders>
              <w:bottom w:val="single" w:sz="8" w:color="0000EE"/>
            </w:tcBorders>
            <w:gridSpan w:val="2"/>
            <w:vMerge w:val="continue"/>
          </w:tcPr>
          <w:p>
            <w:pPr>
              <w:spacing w:after="0"/>
              <w:rPr>
                <w:sz w:val="4"/>
                <w:szCs w:val="4"/>
                <w:color w:val="auto"/>
              </w:rPr>
            </w:pPr>
          </w:p>
        </w:tc>
        <w:tc>
          <w:tcPr>
            <w:tcW w:w="540" w:type="dxa"/>
            <w:vAlign w:val="bottom"/>
            <w:vMerge w:val="restart"/>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tcPr>
          <w:p>
            <w:pPr>
              <w:spacing w:after="0"/>
              <w:rPr>
                <w:sz w:val="4"/>
                <w:szCs w:val="4"/>
                <w:color w:val="auto"/>
              </w:rPr>
            </w:pPr>
          </w:p>
        </w:tc>
        <w:tc>
          <w:tcPr>
            <w:tcW w:w="5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180" w:type="dxa"/>
            <w:vAlign w:val="bottom"/>
          </w:tcPr>
          <w:p>
            <w:pPr>
              <w:spacing w:after="0"/>
              <w:rPr>
                <w:sz w:val="2"/>
                <w:szCs w:val="2"/>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410 N. MICHIGAN AVENUE</w:t>
            </w: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04/21/2025</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3"/>
                <w:szCs w:val="13"/>
                <w:color w:val="0000FF"/>
              </w:rPr>
              <w:t>SUITE 400</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gridSpan w:val="4"/>
          </w:tcPr>
          <w:p>
            <w:pPr>
              <w:spacing w:after="0"/>
              <w:rPr>
                <w:sz w:val="6"/>
                <w:szCs w:val="6"/>
                <w:color w:val="auto"/>
              </w:rPr>
            </w:pPr>
          </w:p>
        </w:tc>
        <w:tc>
          <w:tcPr>
            <w:tcW w:w="104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gridSpan w:val="2"/>
          </w:tcPr>
          <w:p>
            <w:pPr>
              <w:spacing w:after="0"/>
              <w:rPr>
                <w:sz w:val="6"/>
                <w:szCs w:val="6"/>
                <w:color w:val="auto"/>
              </w:rPr>
            </w:pPr>
          </w:p>
        </w:tc>
        <w:tc>
          <w:tcPr>
            <w:tcW w:w="276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54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CHICAGO</w:t>
            </w:r>
          </w:p>
        </w:tc>
        <w:tc>
          <w:tcPr>
            <w:tcW w:w="180" w:type="dxa"/>
            <w:vAlign w:val="bottom"/>
          </w:tcPr>
          <w:p>
            <w:pPr>
              <w:spacing w:after="0"/>
              <w:rPr>
                <w:sz w:val="7"/>
                <w:szCs w:val="7"/>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IL</w:t>
            </w:r>
          </w:p>
        </w:tc>
        <w:tc>
          <w:tcPr>
            <w:tcW w:w="70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60611</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18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gridSpan w:val="4"/>
          </w:tcPr>
          <w:p>
            <w:pPr>
              <w:spacing w:after="0"/>
              <w:rPr>
                <w:sz w:val="8"/>
                <w:szCs w:val="8"/>
                <w:color w:val="auto"/>
              </w:rPr>
            </w:pPr>
          </w:p>
        </w:tc>
        <w:tc>
          <w:tcPr>
            <w:tcW w:w="2140" w:type="dxa"/>
            <w:vAlign w:val="bottom"/>
            <w:tcBorders>
              <w:bottom w:val="single" w:sz="8" w:color="2C2C2C"/>
            </w:tcBorders>
            <w:gridSpan w:val="6"/>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60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2A. Deemed</w:t>
            </w:r>
          </w:p>
        </w:tc>
        <w:tc>
          <w:tcPr>
            <w:tcW w:w="720" w:type="dxa"/>
            <w:vAlign w:val="bottom"/>
            <w:gridSpan w:val="3"/>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8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6"/>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2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80"/>
              <w:spacing w:after="0"/>
              <w:rPr>
                <w:sz w:val="20"/>
                <w:szCs w:val="20"/>
                <w:color w:val="auto"/>
              </w:rPr>
            </w:pPr>
            <w:r>
              <w:rPr>
                <w:rFonts w:ascii="Arial" w:cs="Arial" w:eastAsia="Arial" w:hAnsi="Arial"/>
                <w:sz w:val="9"/>
                <w:szCs w:val="9"/>
                <w:b w:val="1"/>
                <w:bCs w:val="1"/>
                <w:color w:val="auto"/>
              </w:rPr>
              <w:t>Amount</w:t>
            </w:r>
          </w:p>
        </w:tc>
        <w:tc>
          <w:tcPr>
            <w:tcW w:w="32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60"/>
              <w:spacing w:after="0"/>
              <w:rPr>
                <w:sz w:val="20"/>
                <w:szCs w:val="20"/>
                <w:color w:val="auto"/>
              </w:rPr>
            </w:pPr>
            <w:r>
              <w:rPr>
                <w:rFonts w:ascii="Times New Roman" w:cs="Times New Roman" w:eastAsia="Times New Roman" w:hAnsi="Times New Roman"/>
                <w:sz w:val="13"/>
                <w:szCs w:val="13"/>
                <w:color w:val="0000FF"/>
              </w:rPr>
              <w:t>04/21/2025</w:t>
            </w: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0"/>
                <w:szCs w:val="10"/>
                <w:color w:val="0000FF"/>
              </w:rPr>
              <w:t>S</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3"/>
                <w:szCs w:val="13"/>
                <w:color w:val="0000FF"/>
              </w:rPr>
              <w:t>3,500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gridSpan w:val="2"/>
          </w:tcPr>
          <w:p>
            <w:pPr>
              <w:jc w:val="right"/>
              <w:ind w:right="48"/>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42.51</w:t>
            </w:r>
            <w:r>
              <w:rPr>
                <w:rFonts w:ascii="Times New Roman" w:cs="Times New Roman" w:eastAsia="Times New Roman" w:hAnsi="Times New Roman"/>
                <w:sz w:val="17"/>
                <w:szCs w:val="17"/>
                <w:color w:val="008000"/>
                <w:vertAlign w:val="superscript"/>
              </w:rPr>
              <w:t>(1)</w:t>
            </w:r>
          </w:p>
        </w:tc>
        <w:tc>
          <w:tcPr>
            <w:tcW w:w="7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11,820</w:t>
            </w: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180" w:type="dxa"/>
            <w:vAlign w:val="bottom"/>
            <w:tcBorders>
              <w:top w:val="single" w:sz="8" w:color="2C2C2C"/>
            </w:tcBorders>
          </w:tcPr>
          <w:p>
            <w:pPr>
              <w:spacing w:after="0"/>
              <w:rPr>
                <w:sz w:val="14"/>
                <w:szCs w:val="14"/>
                <w:color w:val="auto"/>
              </w:rPr>
            </w:pPr>
          </w:p>
        </w:tc>
        <w:tc>
          <w:tcPr>
            <w:tcW w:w="5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60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4"/>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40" w:type="dxa"/>
            <w:vAlign w:val="bottom"/>
            <w:gridSpan w:val="4"/>
          </w:tcPr>
          <w:p>
            <w:pPr>
              <w:ind w:left="10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gridSpan w:val="2"/>
          </w:tcPr>
          <w:p>
            <w:pPr>
              <w:ind w:left="10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spacing w:after="0"/>
              <w:rPr>
                <w:sz w:val="9"/>
                <w:szCs w:val="9"/>
                <w:color w:val="auto"/>
              </w:rPr>
            </w:pPr>
          </w:p>
        </w:tc>
        <w:tc>
          <w:tcPr>
            <w:tcW w:w="520" w:type="dxa"/>
            <w:vAlign w:val="bottom"/>
          </w:tcPr>
          <w:p>
            <w:pPr>
              <w:spacing w:after="0"/>
              <w:rPr>
                <w:sz w:val="20"/>
                <w:szCs w:val="20"/>
                <w:color w:val="auto"/>
              </w:rPr>
            </w:pPr>
            <w:r>
              <w:rPr>
                <w:rFonts w:ascii="Arial" w:cs="Arial" w:eastAsia="Arial" w:hAnsi="Arial"/>
                <w:sz w:val="9"/>
                <w:szCs w:val="9"/>
                <w:b w:val="1"/>
                <w:bCs w:val="1"/>
                <w:color w:val="auto"/>
              </w:rPr>
              <w:t>Expiration</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20" w:type="dxa"/>
            <w:vAlign w:val="bottom"/>
            <w:gridSpan w:val="3"/>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0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executed a trade order through a broker-dealer resulting in multiple transactions at a range of prices from $42.50 to $42.65.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Anthony W. Parker by Power of</w:t>
            </w: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04/21/2025</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480" w:type="dxa"/>
            <w:vAlign w:val="bottom"/>
            <w:tcBorders>
              <w:top w:val="single" w:sz="8" w:color="auto"/>
            </w:tcBorders>
            <w:vMerge w:val="restart"/>
          </w:tcPr>
          <w:p>
            <w:pPr>
              <w:spacing w:after="0" w:line="146" w:lineRule="exact"/>
              <w:rPr>
                <w:sz w:val="20"/>
                <w:szCs w:val="20"/>
                <w:color w:val="auto"/>
              </w:rPr>
            </w:pPr>
            <w:r>
              <w:rPr>
                <w:rFonts w:ascii="Times New Roman" w:cs="Times New Roman" w:eastAsia="Times New Roman" w:hAnsi="Times New Roman"/>
                <w:sz w:val="13"/>
                <w:szCs w:val="13"/>
                <w:color w:val="0000FF"/>
                <w:w w:val="99"/>
              </w:rPr>
              <w:t>Attorney</w:t>
            </w:r>
          </w:p>
        </w:tc>
        <w:tc>
          <w:tcPr>
            <w:tcW w:w="1400" w:type="dxa"/>
            <w:vAlign w:val="bottom"/>
            <w:tcBorders>
              <w:top w:val="single" w:sz="8" w:color="auto"/>
            </w:tcBorders>
            <w:vMerge w:val="restart"/>
          </w:tcPr>
          <w:p>
            <w:pPr>
              <w:spacing w:after="0"/>
              <w:rPr>
                <w:sz w:val="5"/>
                <w:szCs w:val="5"/>
                <w:color w:val="auto"/>
              </w:rPr>
            </w:pPr>
          </w:p>
        </w:tc>
        <w:tc>
          <w:tcPr>
            <w:tcW w:w="160" w:type="dxa"/>
            <w:vAlign w:val="bottom"/>
            <w:vMerge w:val="restart"/>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480" w:type="dxa"/>
            <w:vAlign w:val="bottom"/>
            <w:tcBorders>
              <w:top w:val="single" w:sz="8" w:color="auto"/>
              <w:bottom w:val="single" w:sz="8" w:color="auto"/>
            </w:tcBorders>
            <w:vMerge w:val="continue"/>
          </w:tcPr>
          <w:p>
            <w:pPr>
              <w:spacing w:after="0"/>
              <w:rPr>
                <w:sz w:val="5"/>
                <w:szCs w:val="5"/>
                <w:color w:val="auto"/>
              </w:rPr>
            </w:pPr>
          </w:p>
        </w:tc>
        <w:tc>
          <w:tcPr>
            <w:tcW w:w="1400" w:type="dxa"/>
            <w:vAlign w:val="bottom"/>
            <w:tcBorders>
              <w:top w:val="single" w:sz="8" w:color="auto"/>
            </w:tcBorders>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204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780" w:type="dxa"/>
            <w:vAlign w:val="bottom"/>
            <w:gridSpan w:val="2"/>
          </w:tcPr>
          <w:p>
            <w:pPr>
              <w:ind w:left="1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6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6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4743" TargetMode="External"/><Relationship Id="rId14"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2025-04-21T17:34:13Z</dcterms:created>
  <dcterms:modified xsi:type="dcterms:W3CDTF">2025-04-21T17:34:13Z</dcterms:modified>
</cp:coreProperties>
</file>