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UNITED STATES</w:t>
      </w:r>
    </w:p>
    <w:p>
      <w:pPr>
        <w:ind w:left="15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OIL-DRI CORPORATION OF AMERICA</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677864100</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2006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677864100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#39-1078128</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060" w:right="5359" w:hanging="3052"/>
        <w:spacing w:after="0" w:line="536" w:lineRule="auto"/>
        <w:tabs>
          <w:tab w:leader="none" w:pos="42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WISCONSIN, U.S.A.</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360" w:val="left"/>
          <w:tab w:leader="none" w:pos="378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SHARES BENEFICIALLY</w:t>
      </w:r>
    </w:p>
    <w:p>
      <w:pPr>
        <w:spacing w:after="0"/>
        <w:tabs>
          <w:tab w:leader="none" w:pos="420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None</w:t>
      </w:r>
    </w:p>
    <w:p>
      <w:pPr>
        <w:sectPr>
          <w:pgSz w:w="11900" w:h="16856" w:orient="portrait"/>
          <w:cols w:equalWidth="0" w:num="1">
            <w:col w:w="10219"/>
          </w:cols>
          <w:pgMar w:left="240" w:top="1055" w:right="1440" w:bottom="0" w:gutter="0" w:footer="0" w:header="0"/>
        </w:sectPr>
      </w:pPr>
    </w:p>
    <w:bookmarkStart w:id="1" w:name="page2"/>
    <w:bookmarkEnd w:id="1"/>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w:t>
      </w:r>
    </w:p>
    <w:p>
      <w:pPr>
        <w:sectPr>
          <w:pgSz w:w="11900" w:h="16942" w:orient="portrait"/>
          <w:cols w:equalWidth="0" w:num="1">
            <w:col w:w="10219"/>
          </w:cols>
          <w:pgMar w:left="240" w:top="142" w:right="1440" w:bottom="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4" w:lineRule="exact"/>
        <w:rPr>
          <w:sz w:val="20"/>
          <w:szCs w:val="20"/>
          <w:color w:val="auto"/>
        </w:rPr>
      </w:pPr>
    </w:p>
    <w:p>
      <w:pPr>
        <w:sectPr>
          <w:pgSz w:w="11900" w:h="16942" w:orient="portrait"/>
          <w:cols w:equalWidth="0" w:num="2">
            <w:col w:w="2660" w:space="720"/>
            <w:col w:w="683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PERSON</w:t>
      </w:r>
    </w:p>
    <w:p>
      <w:pPr>
        <w:sectPr>
          <w:pgSz w:w="11900" w:h="16942"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709,750</w:t>
      </w:r>
    </w:p>
    <w:p>
      <w:pPr>
        <w:spacing w:after="0" w:line="200" w:lineRule="exact"/>
        <w:rPr>
          <w:sz w:val="20"/>
          <w:szCs w:val="20"/>
          <w:color w:val="auto"/>
        </w:rPr>
      </w:pPr>
    </w:p>
    <w:p>
      <w:pPr>
        <w:sectPr>
          <w:pgSz w:w="11900" w:h="16942" w:orient="portrait"/>
          <w:cols w:equalWidth="0" w:num="2">
            <w:col w:w="3500" w:space="720"/>
            <w:col w:w="5999"/>
          </w:cols>
          <w:pgMar w:left="240" w:top="142" w:right="1440" w:bottom="0" w:gutter="0" w:footer="0" w:header="0"/>
          <w:type w:val="continuous"/>
        </w:sectPr>
      </w:pPr>
    </w:p>
    <w:p>
      <w:pPr>
        <w:spacing w:after="0" w:line="18" w:lineRule="exact"/>
        <w:rPr>
          <w:sz w:val="20"/>
          <w:szCs w:val="20"/>
          <w:color w:val="auto"/>
        </w:rPr>
      </w:pPr>
    </w:p>
    <w:p>
      <w:pPr>
        <w:ind w:left="2540"/>
        <w:spacing w:after="0"/>
        <w:tabs>
          <w:tab w:leader="none" w:pos="29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2540"/>
        <w:spacing w:after="0"/>
        <w:tabs>
          <w:tab w:leader="none" w:pos="29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755,125</w:t>
      </w:r>
    </w:p>
    <w:p>
      <w:pPr>
        <w:sectPr>
          <w:pgSz w:w="11900" w:h="16942" w:orient="portrait"/>
          <w:cols w:equalWidth="0" w:num="1">
            <w:col w:w="10219"/>
          </w:cols>
          <w:pgMar w:left="240" w:top="142"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479" w:hanging="532"/>
        <w:spacing w:after="0" w:line="470"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755,125</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____</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15.5%</w:t>
      </w:r>
    </w:p>
    <w:p>
      <w:pPr>
        <w:spacing w:after="0" w:line="207" w:lineRule="exact"/>
        <w:rPr>
          <w:sz w:val="20"/>
          <w:szCs w:val="20"/>
          <w:color w:val="auto"/>
        </w:rPr>
      </w:pPr>
    </w:p>
    <w:p>
      <w:pPr>
        <w:ind w:left="740" w:right="7159" w:hanging="732"/>
        <w:spacing w:after="0" w:line="470" w:lineRule="auto"/>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677864100</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64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060" w:right="5999" w:hanging="3052"/>
        <w:spacing w:after="0" w:line="536" w:lineRule="auto"/>
        <w:tabs>
          <w:tab w:leader="none" w:pos="42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U.S.A.</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tabs>
          <w:tab w:leader="none" w:pos="3360" w:val="left"/>
          <w:tab w:leader="none" w:pos="378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pacing w:after="0"/>
        <w:rPr>
          <w:sz w:val="20"/>
          <w:szCs w:val="20"/>
          <w:color w:val="auto"/>
        </w:rPr>
      </w:pPr>
      <w:r>
        <w:rPr>
          <w:rFonts w:ascii="Courier New" w:cs="Courier New" w:eastAsia="Courier New" w:hAnsi="Courier New"/>
          <w:sz w:val="18"/>
          <w:szCs w:val="18"/>
          <w:color w:val="auto"/>
        </w:rPr>
        <w:t>SHARES BENEFICIALLY</w:t>
      </w:r>
    </w:p>
    <w:p>
      <w:pPr>
        <w:spacing w:after="0"/>
        <w:tabs>
          <w:tab w:leader="none" w:pos="420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None</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3360" w:val="left"/>
          <w:tab w:leader="none" w:pos="37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38" w:lineRule="auto"/>
        <w:rPr>
          <w:sz w:val="20"/>
          <w:szCs w:val="20"/>
          <w:color w:val="auto"/>
        </w:rPr>
      </w:pPr>
      <w:r>
        <w:rPr>
          <w:rFonts w:ascii="Courier New" w:cs="Courier New" w:eastAsia="Courier New" w:hAnsi="Courier New"/>
          <w:sz w:val="18"/>
          <w:szCs w:val="18"/>
          <w:color w:val="auto"/>
        </w:rPr>
        <w:t>PERSON</w:t>
      </w:r>
    </w:p>
    <w:p>
      <w:pPr>
        <w:spacing w:after="0"/>
        <w:tabs>
          <w:tab w:leader="none" w:pos="4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709,750</w:t>
      </w:r>
    </w:p>
    <w:p>
      <w:pPr>
        <w:spacing w:after="0" w:line="201" w:lineRule="exact"/>
        <w:rPr>
          <w:sz w:val="20"/>
          <w:szCs w:val="20"/>
          <w:color w:val="auto"/>
        </w:rPr>
      </w:pPr>
    </w:p>
    <w:p>
      <w:pPr>
        <w:ind w:left="2540"/>
        <w:spacing w:after="0"/>
        <w:tabs>
          <w:tab w:leader="none" w:pos="294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2540"/>
        <w:spacing w:after="0"/>
        <w:tabs>
          <w:tab w:leader="none" w:pos="294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755,125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3479" w:hanging="632"/>
        <w:spacing w:after="0" w:line="470" w:lineRule="auto"/>
        <w:tabs>
          <w:tab w:leader="none" w:pos="42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755,125</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____</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15.5%</w:t>
      </w:r>
    </w:p>
    <w:p>
      <w:pPr>
        <w:spacing w:after="0" w:line="207" w:lineRule="exact"/>
        <w:rPr>
          <w:sz w:val="20"/>
          <w:szCs w:val="20"/>
          <w:color w:val="auto"/>
        </w:rPr>
      </w:pPr>
    </w:p>
    <w:p>
      <w:pPr>
        <w:ind w:left="640" w:right="7159" w:hanging="632"/>
        <w:spacing w:after="0" w:line="470" w:lineRule="auto"/>
        <w:tabs>
          <w:tab w:leader="none" w:pos="5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942"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ind w:left="1380" w:hanging="424"/>
        <w:spacing w:after="0" w:line="238"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Oil-Dri Corporation of America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380" w:right="3779" w:hanging="424"/>
        <w:spacing w:after="0" w:line="235"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410 North Michigan Ave, Suite 400</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Chicago, IL 60611-4213</w:t>
      </w:r>
    </w:p>
    <w:p>
      <w:pPr>
        <w:spacing w:after="0"/>
        <w:rPr>
          <w:sz w:val="20"/>
          <w:szCs w:val="20"/>
          <w:color w:val="auto"/>
        </w:rPr>
      </w:pPr>
      <w:r>
        <w:rPr>
          <w:rFonts w:ascii="Courier New" w:cs="Courier New" w:eastAsia="Courier New" w:hAnsi="Courier New"/>
          <w:sz w:val="18"/>
          <w:szCs w:val="18"/>
          <w:color w:val="auto"/>
        </w:rPr>
        <w:t>Item 2.</w:t>
      </w:r>
    </w:p>
    <w:p>
      <w:pPr>
        <w:ind w:left="1380" w:hanging="424"/>
        <w:spacing w:after="0" w:line="237"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(1) Heartland Advisors, Inc.</w:t>
      </w:r>
    </w:p>
    <w:p>
      <w:pPr>
        <w:spacing w:after="0" w:line="201" w:lineRule="exact"/>
        <w:rPr>
          <w:rFonts w:ascii="Courier New" w:cs="Courier New" w:eastAsia="Courier New" w:hAnsi="Courier New"/>
          <w:sz w:val="18"/>
          <w:szCs w:val="18"/>
          <w:color w:val="auto"/>
        </w:rPr>
      </w:pPr>
    </w:p>
    <w:p>
      <w:pPr>
        <w:ind w:left="4440" w:hanging="428"/>
        <w:spacing w:after="0"/>
        <w:tabs>
          <w:tab w:leader="none" w:pos="44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J. Nasgovitz</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tbl>
      <w:tblPr>
        <w:tblLayout w:type="fixed"/>
        <w:tblInd w:w="1380" w:type="dxa"/>
        <w:tblCellMar>
          <w:top w:w="0" w:type="dxa"/>
          <w:left w:w="0" w:type="dxa"/>
          <w:bottom w:w="0" w:type="dxa"/>
          <w:right w:w="0" w:type="dxa"/>
        </w:tblCellMar>
      </w:tblPr>
      <w:tr>
        <w:trPr>
          <w:trHeight w:val="203"/>
        </w:trPr>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w:t>
            </w: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789 North Water Street</w:t>
            </w:r>
          </w:p>
        </w:tc>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(2)  789 North Water Street</w:t>
            </w:r>
          </w:p>
        </w:tc>
      </w:tr>
      <w:tr>
        <w:trPr>
          <w:trHeight w:val="203"/>
        </w:trPr>
        <w:tc>
          <w:tcPr>
            <w:tcW w:w="520" w:type="dxa"/>
            <w:vAlign w:val="bottom"/>
          </w:tcPr>
          <w:p>
            <w:pPr>
              <w:spacing w:after="0"/>
              <w:rPr>
                <w:sz w:val="17"/>
                <w:szCs w:val="17"/>
                <w:color w:val="auto"/>
              </w:rPr>
            </w:pPr>
          </w:p>
        </w:tc>
        <w:tc>
          <w:tcPr>
            <w:tcW w:w="2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Milwaukee, WI  53202</w:t>
            </w:r>
          </w:p>
        </w:tc>
        <w:tc>
          <w:tcPr>
            <w:tcW w:w="31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Milwaukee, WI  53202</w:t>
            </w:r>
          </w:p>
        </w:tc>
      </w:tr>
    </w:tbl>
    <w:p>
      <w:pPr>
        <w:spacing w:after="0" w:line="207" w:lineRule="exact"/>
        <w:rPr>
          <w:sz w:val="20"/>
          <w:szCs w:val="20"/>
          <w:color w:val="auto"/>
        </w:rPr>
      </w:pPr>
    </w:p>
    <w:p>
      <w:pPr>
        <w:ind w:left="2860" w:right="2519" w:hanging="1904"/>
        <w:spacing w:after="0" w:line="235" w:lineRule="auto"/>
        <w:tabs>
          <w:tab w:leader="none" w:pos="13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Heartland Advisors is a Wisconsin corporation. William J. Nasgovitz - U.S.A</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677864100</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Item 3. The persons filing this Schedule 13G are Heartland Advisors, Inc., an investment adviser registered with the SEC, and William J. Nasgovitz, President and principal shareholder of Heartland Advisors, Inc. Mr. Nasgovitz joins in this filing pursuant to SEC staff positions authorizing certain individuals in similar situations to join in a filing with a controlled entity eligible to file on Schedule 13G. The reporting persons do not admit that they constitute a group.</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gridSpan w:val="2"/>
          </w:tcPr>
          <w:p>
            <w:pPr>
              <w:spacing w:after="0"/>
              <w:rPr>
                <w:sz w:val="20"/>
                <w:szCs w:val="20"/>
                <w:color w:val="auto"/>
              </w:rPr>
            </w:pPr>
            <w:r>
              <w:rPr>
                <w:rFonts w:ascii="Courier New" w:cs="Courier New" w:eastAsia="Courier New" w:hAnsi="Courier New"/>
                <w:sz w:val="18"/>
                <w:szCs w:val="18"/>
                <w:color w:val="auto"/>
                <w:w w:val="98"/>
              </w:rPr>
              <w:t>755,125 shares may be deemed beneficially owned</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within the meaning of Rule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13d-3 of</w:t>
            </w:r>
          </w:p>
        </w:tc>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Securities Exchange Act of 1934 by</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(1) Heartland Advisors, Inc. by</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virtue of</w:t>
            </w:r>
          </w:p>
        </w:tc>
        <w:tc>
          <w:tcPr>
            <w:tcW w:w="7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its investment discretion and voting authority granted by certain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clients,</w:t>
            </w:r>
          </w:p>
        </w:tc>
        <w:tc>
          <w:tcPr>
            <w:tcW w:w="7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which may be revoked at any time; and (2) William J. Nasgovitz, as</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 result</w:t>
            </w:r>
          </w:p>
        </w:tc>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 his ownership interest in Heartland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Advisors, Inc.  Heartland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Advisors,</w:t>
            </w:r>
          </w:p>
        </w:tc>
        <w:tc>
          <w:tcPr>
            <w:tcW w:w="7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 and Mr. Nasgovitz each specifically disclaim beneficial</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ownership</w:t>
            </w:r>
          </w:p>
        </w:tc>
        <w:tc>
          <w:tcPr>
            <w:tcW w:w="7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any shares reported on the Schedule.</w:t>
            </w:r>
          </w:p>
        </w:tc>
      </w:tr>
    </w:tbl>
    <w:p>
      <w:pPr>
        <w:spacing w:after="0" w:line="201"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15.5%</w:t>
      </w:r>
    </w:p>
    <w:p>
      <w:pPr>
        <w:spacing w:after="0" w:line="206" w:lineRule="exact"/>
        <w:rPr>
          <w:rFonts w:ascii="Courier New" w:cs="Courier New" w:eastAsia="Courier New" w:hAnsi="Courier New"/>
          <w:sz w:val="18"/>
          <w:szCs w:val="18"/>
          <w:color w:val="auto"/>
        </w:rPr>
      </w:pPr>
    </w:p>
    <w:p>
      <w:pPr>
        <w:ind w:right="199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5-9 of the Cover Pages.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w:t>
      </w:r>
    </w:p>
    <w:p>
      <w:pPr>
        <w:spacing w:after="0" w:line="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clients of Heartland Advisors, Inc., a registered investment adviser, including an investment company registered under the Investment Company Act of 1940 and other managed accounts, have the right to receive or the power to direct the receipt of dividends and proceeds from the sale of shares included on this Schedule. The Heartland Value Fund, a series of the Heartland Group, Inc., a registered investment company, owns 562,500 shares or 11.6% of the class of securities reported herein. The remaining shares disclosed in this filing are owned by various other accounts managed by Heartland Advisors, Inc. on a discretionary basis. To the best of Heartland Advisors' knowledge, none of the other accounts own more than 5% of the outstanding stock.</w:t>
      </w:r>
    </w:p>
    <w:p>
      <w:pPr>
        <w:spacing w:after="0" w:line="216"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ectPr>
          <w:pgSz w:w="11900" w:h="16838" w:orient="portrait"/>
          <w:cols w:equalWidth="0" w:num="1">
            <w:col w:w="10219"/>
          </w:cols>
          <w:pgMar w:left="240" w:top="541"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By signing below, the undersigned certify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1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9, 2007</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NASGOVITZ</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HEARTLAND ADVISORS, INC.</w:t>
      </w:r>
    </w:p>
    <w:p>
      <w:pPr>
        <w:spacing w:after="0" w:line="200" w:lineRule="exact"/>
        <w:rPr>
          <w:sz w:val="20"/>
          <w:szCs w:val="20"/>
          <w:color w:val="auto"/>
        </w:rPr>
      </w:pPr>
    </w:p>
    <w:p>
      <w:pPr>
        <w:sectPr>
          <w:pgSz w:w="11900" w:h="16838" w:orient="portrait"/>
          <w:cols w:equalWidth="0" w:num="2">
            <w:col w:w="3500" w:space="720"/>
            <w:col w:w="599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PAUL T. BESTE</w:t>
      </w:r>
    </w:p>
    <w:p>
      <w:pPr>
        <w:spacing w:after="0" w:line="238" w:lineRule="auto"/>
        <w:rPr>
          <w:sz w:val="20"/>
          <w:szCs w:val="20"/>
          <w:color w:val="auto"/>
        </w:rPr>
      </w:pPr>
      <w:r>
        <w:rPr>
          <w:rFonts w:ascii="Courier New" w:cs="Courier New" w:eastAsia="Courier New" w:hAnsi="Courier New"/>
          <w:sz w:val="18"/>
          <w:szCs w:val="18"/>
          <w:color w:val="auto"/>
        </w:rPr>
        <w:t>Paul T. Beste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Attorney in Fact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PAUL T. BESTE</w:t>
      </w:r>
    </w:p>
    <w:p>
      <w:pPr>
        <w:ind w:left="840"/>
        <w:spacing w:after="0" w:line="238" w:lineRule="auto"/>
        <w:rPr>
          <w:sz w:val="20"/>
          <w:szCs w:val="20"/>
          <w:color w:val="auto"/>
        </w:rPr>
      </w:pPr>
      <w:r>
        <w:rPr>
          <w:rFonts w:ascii="Courier New" w:cs="Courier New" w:eastAsia="Courier New" w:hAnsi="Courier New"/>
          <w:sz w:val="18"/>
          <w:szCs w:val="18"/>
          <w:color w:val="auto"/>
        </w:rPr>
        <w:t>Paul T. Beste</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Chief Operating Officer</w:t>
      </w:r>
    </w:p>
    <w:p>
      <w:pPr>
        <w:spacing w:after="0" w:line="419" w:lineRule="exact"/>
        <w:rPr>
          <w:sz w:val="20"/>
          <w:szCs w:val="20"/>
          <w:color w:val="auto"/>
        </w:rPr>
      </w:pPr>
    </w:p>
    <w:p>
      <w:pPr>
        <w:sectPr>
          <w:pgSz w:w="11900" w:h="16838" w:orient="portrait"/>
          <w:cols w:equalWidth="0" w:num="3">
            <w:col w:w="740" w:space="0"/>
            <w:col w:w="2760" w:space="720"/>
            <w:col w:w="5999"/>
          </w:cols>
          <w:pgMar w:left="240" w:top="33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39" w:right="1440" w:bottom="1440" w:gutter="0" w:footer="0" w:header="0"/>
          <w:type w:val="continuous"/>
        </w:sectPr>
      </w:pPr>
    </w:p>
    <w:p>
      <w:pPr>
        <w:spacing w:after="0" w:line="218"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The undersigned persons agree and consent to the joint filing on their behalf of this Schedule 13G in connection with their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of Oil-Dri Corporation of America at December 31, 2006.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PAUL T. BESTE</w:t>
      </w:r>
    </w:p>
    <w:p>
      <w:pPr>
        <w:ind w:left="420"/>
        <w:spacing w:after="0" w:line="238" w:lineRule="auto"/>
        <w:rPr>
          <w:sz w:val="20"/>
          <w:szCs w:val="20"/>
          <w:color w:val="auto"/>
        </w:rPr>
      </w:pPr>
      <w:r>
        <w:rPr>
          <w:rFonts w:ascii="Courier New" w:cs="Courier New" w:eastAsia="Courier New" w:hAnsi="Courier New"/>
          <w:sz w:val="18"/>
          <w:szCs w:val="18"/>
          <w:color w:val="auto"/>
        </w:rPr>
        <w:t>Paul T. Beste</w:t>
      </w:r>
    </w:p>
    <w:p>
      <w:pPr>
        <w:ind w:left="420"/>
        <w:spacing w:after="0"/>
        <w:rPr>
          <w:sz w:val="20"/>
          <w:szCs w:val="20"/>
          <w:color w:val="auto"/>
        </w:rPr>
      </w:pPr>
      <w:r>
        <w:rPr>
          <w:rFonts w:ascii="Courier New" w:cs="Courier New" w:eastAsia="Courier New" w:hAnsi="Courier New"/>
          <w:sz w:val="18"/>
          <w:szCs w:val="18"/>
          <w:color w:val="auto"/>
        </w:rPr>
        <w:t>As Attorney in Fact for William J. Nasgovitz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HEARTLAND ADVISORS,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PAUL T. BESTE</w:t>
      </w:r>
    </w:p>
    <w:p>
      <w:pPr>
        <w:ind w:left="540"/>
        <w:spacing w:after="0" w:line="238" w:lineRule="auto"/>
        <w:rPr>
          <w:sz w:val="20"/>
          <w:szCs w:val="20"/>
          <w:color w:val="auto"/>
        </w:rPr>
      </w:pPr>
      <w:r>
        <w:rPr>
          <w:rFonts w:ascii="Courier New" w:cs="Courier New" w:eastAsia="Courier New" w:hAnsi="Courier New"/>
          <w:sz w:val="18"/>
          <w:szCs w:val="18"/>
          <w:color w:val="auto"/>
        </w:rPr>
        <w:t>Paul T. Beste</w:t>
      </w:r>
    </w:p>
    <w:p>
      <w:pPr>
        <w:ind w:left="540"/>
        <w:spacing w:after="0"/>
        <w:rPr>
          <w:sz w:val="20"/>
          <w:szCs w:val="20"/>
          <w:color w:val="auto"/>
        </w:rPr>
      </w:pPr>
      <w:r>
        <w:rPr>
          <w:rFonts w:ascii="Courier New" w:cs="Courier New" w:eastAsia="Courier New" w:hAnsi="Courier New"/>
          <w:sz w:val="18"/>
          <w:szCs w:val="18"/>
          <w:color w:val="auto"/>
        </w:rPr>
        <w:t>Chief Operating Officer</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lvl w:ilvl="1">
      <w:lvlJc w:val="left"/>
      <w:lvlText w:val="(%2)"/>
      <w:numFmt w:val="lowerLetter"/>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lvl w:ilvl="1">
      <w:lvlJc w:val="left"/>
      <w:lvlText w:val="(%2)"/>
      <w:numFmt w:val="lowerLetter"/>
      <w:start w:val="1"/>
    </w:lvl>
  </w:abstractNum>
  <w:abstractNum w:abstractNumId="8">
    <w:nsid w:val="140E0F76"/>
    <w:multiLevelType w:val="hybridMultilevel"/>
    <w:lvl w:ilvl="0">
      <w:lvlJc w:val="left"/>
      <w:lvlText w:val="%1."/>
      <w:numFmt w:val="decimal"/>
      <w:start w:val="3"/>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lvl w:ilvl="1">
      <w:lvlJc w:val="left"/>
      <w:lvlText w:val="(%2)"/>
      <w:numFmt w:val="decimal"/>
      <w:start w:val="2"/>
    </w:lvl>
  </w:abstractNum>
  <w:abstractNum w:abstractNumId="13">
    <w:nsid w:val="1BEFD79F"/>
    <w:multiLevelType w:val="hybridMultilevel"/>
    <w:lvl w:ilvl="0">
      <w:lvlJc w:val="left"/>
      <w:lvlText w:val="(%1)"/>
      <w:numFmt w:val="lowerLetter"/>
      <w:start w:val="3"/>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2020-02-04T04:56:59Z</dcterms:created>
  <dcterms:modified xsi:type="dcterms:W3CDTF">2020-02-04T04:56:59Z</dcterms:modified>
</cp:coreProperties>
</file>