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4086.xml.htm"/>
      <w:bookmarkStart w:id="1" w:name="kswkform4_17921840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Lamson Christopher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60611-4213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Oil-Dri Corp of America</w:t>
              </w:r>
            </w:hyperlink>
            <w:r>
              <w:rPr/>
              <w:t xml:space="preserve"> [ </w:t>
            </w:r>
            <w:r>
              <w:rPr>
                <w:rFonts w:ascii="Times;serif" w:hAnsi="Times;serif"/>
                <w:color w:val="0000FF"/>
                <w:sz w:val="24"/>
                <w:shd w:fill="FFFFFF" w:val="clear"/>
              </w:rPr>
              <w:t>ODC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80.27</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executed a trade order through a broker-dealer resulting in multiple transactions at a range of prices from $79.85 to $80.65.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W. Parker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7830" TargetMode="External"/><Relationship Id="rId5" Type="http://schemas.openxmlformats.org/officeDocument/2006/relationships/hyperlink" Target="http://www.sec.gov/cgi-bin/browse-edgar?action=getcompany&amp;CIK=00000740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3503</Characters>
  <CharactersWithSpaces>4082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