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15)*</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OIL-DRI CORPORATION OF AMERICA</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w:t>
      </w:r>
    </w:p>
    <w:p>
      <w:pPr>
        <w:ind w:left="18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677864100</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August 31, 2010</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ind w:left="370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WISCONSIN, U.S.A.</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0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2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spacing w:after="0"/>
              <w:rPr>
                <w:sz w:val="17"/>
                <w:szCs w:val="17"/>
                <w:color w:val="auto"/>
              </w:rPr>
            </w:pPr>
          </w:p>
        </w:tc>
        <w:tc>
          <w:tcPr>
            <w:tcW w:w="2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250,000</w:t>
            </w:r>
          </w:p>
        </w:tc>
      </w:tr>
    </w:tbl>
    <w:p>
      <w:pPr>
        <w:sectPr>
          <w:pgSz w:w="11900" w:h="16838" w:orient="portrait"/>
          <w:cols w:equalWidth="0" w:num="1">
            <w:col w:w="10219"/>
          </w:cols>
          <w:pgMar w:left="240" w:top="1055" w:right="1440" w:bottom="0" w:gutter="0" w:footer="0" w:header="0"/>
        </w:sectPr>
      </w:pPr>
    </w:p>
    <w:bookmarkStart w:id="1" w:name="page2"/>
    <w:bookmarkEnd w:id="1"/>
    <w:p>
      <w:pPr>
        <w:ind w:left="4220" w:right="4099" w:hanging="841"/>
        <w:spacing w:after="0" w:line="470" w:lineRule="auto"/>
        <w:tabs>
          <w:tab w:leader="none" w:pos="379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6" w:lineRule="exact"/>
        <w:rPr>
          <w:rFonts w:ascii="Courier New" w:cs="Courier New" w:eastAsia="Courier New" w:hAnsi="Courier New"/>
          <w:sz w:val="18"/>
          <w:szCs w:val="18"/>
          <w:color w:val="auto"/>
        </w:rPr>
      </w:pPr>
    </w:p>
    <w:p>
      <w:pPr>
        <w:ind w:left="3800" w:hanging="421"/>
        <w:spacing w:after="0"/>
        <w:tabs>
          <w:tab w:leader="none" w:pos="3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250,000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479" w:hanging="532"/>
        <w:spacing w:after="0" w:line="470" w:lineRule="auto"/>
        <w:tabs>
          <w:tab w:leader="none" w:pos="4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____</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left="740" w:right="7159" w:hanging="732"/>
        <w:spacing w:after="0" w:line="470"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WILLIAM J. NASGOVITZ</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ind w:left="370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060" w:right="5999" w:hanging="3052"/>
        <w:spacing w:after="0" w:line="536" w:lineRule="auto"/>
        <w:tabs>
          <w:tab w:leader="none" w:pos="42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U.S.A.</w:t>
      </w:r>
    </w:p>
    <w:p>
      <w:pPr>
        <w:spacing w:after="0" w:line="234"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2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spacing w:after="0"/>
              <w:rPr>
                <w:sz w:val="17"/>
                <w:szCs w:val="17"/>
                <w:color w:val="auto"/>
              </w:rPr>
            </w:pPr>
          </w:p>
        </w:tc>
        <w:tc>
          <w:tcPr>
            <w:tcW w:w="2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250,000</w:t>
            </w:r>
          </w:p>
        </w:tc>
      </w:tr>
      <w:tr>
        <w:trPr>
          <w:trHeight w:val="405"/>
        </w:trPr>
        <w:tc>
          <w:tcPr>
            <w:tcW w:w="2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8"/>
                <w:szCs w:val="18"/>
                <w:color w:val="auto"/>
              </w:rPr>
              <w:t>250,000</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479" w:hanging="632"/>
        <w:spacing w:after="0" w:line="470" w:lineRule="auto"/>
        <w:tabs>
          <w:tab w:leader="none" w:pos="4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250,000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left="640" w:right="7159" w:hanging="632"/>
        <w:spacing w:after="0" w:line="470" w:lineRule="auto"/>
        <w:tabs>
          <w:tab w:leader="none" w:pos="5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spacing w:after="0"/>
        <w:tabs>
          <w:tab w:leader="none" w:pos="3360" w:val="left"/>
        </w:tabs>
        <w:rPr>
          <w:sz w:val="20"/>
          <w:szCs w:val="20"/>
          <w:color w:val="auto"/>
        </w:rPr>
      </w:pPr>
      <w:r>
        <w:rPr>
          <w:rFonts w:ascii="Courier New" w:cs="Courier New" w:eastAsia="Courier New" w:hAnsi="Courier New"/>
          <w:sz w:val="18"/>
          <w:szCs w:val="18"/>
          <w:color w:val="auto"/>
        </w:rPr>
        <w:t>(a) Name of Issuer:</w:t>
      </w:r>
      <w:r>
        <w:rPr>
          <w:sz w:val="20"/>
          <w:szCs w:val="20"/>
          <w:color w:val="auto"/>
        </w:rPr>
        <w:tab/>
      </w:r>
      <w:r>
        <w:rPr>
          <w:rFonts w:ascii="Courier New" w:cs="Courier New" w:eastAsia="Courier New" w:hAnsi="Courier New"/>
          <w:sz w:val="16"/>
          <w:szCs w:val="16"/>
          <w:color w:val="auto"/>
        </w:rPr>
        <w:t>OIL-DRI CORPORATION OF AMERICA</w:t>
      </w:r>
    </w:p>
    <w:p>
      <w:pPr>
        <w:sectPr>
          <w:pgSz w:w="11900" w:h="16838" w:orient="portrait"/>
          <w:cols w:equalWidth="0" w:num="1">
            <w:col w:w="10219"/>
          </w:cols>
          <w:pgMar w:left="240" w:top="142" w:right="1440" w:bottom="133" w:gutter="0" w:footer="0" w:header="0"/>
        </w:sectPr>
      </w:pPr>
    </w:p>
    <w:bookmarkStart w:id="2" w:name="page3"/>
    <w:bookmarkEnd w:id="2"/>
    <w:p>
      <w:pPr>
        <w:ind w:left="2220" w:right="3779" w:hanging="1264"/>
        <w:spacing w:after="0" w:line="268" w:lineRule="auto"/>
        <w:tabs>
          <w:tab w:leader="none" w:pos="137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410 North Michigan Avenue, Suite 400</w:t>
      </w: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Chicago, Illinois 60611-4213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380" w:hanging="424"/>
        <w:spacing w:after="0" w:line="238" w:lineRule="auto"/>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   (1) Heartland Advisors, Inc.</w:t>
      </w:r>
    </w:p>
    <w:p>
      <w:pPr>
        <w:spacing w:after="0" w:line="201" w:lineRule="exact"/>
        <w:rPr>
          <w:rFonts w:ascii="Courier New" w:cs="Courier New" w:eastAsia="Courier New" w:hAnsi="Courier New"/>
          <w:sz w:val="18"/>
          <w:szCs w:val="18"/>
          <w:color w:val="auto"/>
        </w:rPr>
      </w:pPr>
    </w:p>
    <w:p>
      <w:pPr>
        <w:ind w:left="4860" w:hanging="427"/>
        <w:spacing w:after="0"/>
        <w:tabs>
          <w:tab w:leader="none" w:pos="4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J. Nasgovitz</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All reporting persons may be contacted at 789 North Water</w:t>
      </w:r>
    </w:p>
    <w:p>
      <w:pPr>
        <w:ind w:left="1580"/>
        <w:spacing w:after="0" w:line="238" w:lineRule="auto"/>
        <w:rPr>
          <w:sz w:val="20"/>
          <w:szCs w:val="20"/>
          <w:color w:val="auto"/>
        </w:rPr>
      </w:pPr>
      <w:r>
        <w:rPr>
          <w:rFonts w:ascii="Courier New" w:cs="Courier New" w:eastAsia="Courier New" w:hAnsi="Courier New"/>
          <w:sz w:val="18"/>
          <w:szCs w:val="18"/>
          <w:color w:val="auto"/>
        </w:rPr>
        <w:t>Street, Milwaukee, WI 53202</w:t>
      </w:r>
    </w:p>
    <w:p>
      <w:pPr>
        <w:spacing w:after="0" w:line="207" w:lineRule="exact"/>
        <w:rPr>
          <w:sz w:val="20"/>
          <w:szCs w:val="20"/>
          <w:color w:val="auto"/>
        </w:rPr>
      </w:pPr>
    </w:p>
    <w:p>
      <w:pPr>
        <w:ind w:left="120" w:right="3259" w:hanging="112"/>
        <w:spacing w:after="0" w:line="235" w:lineRule="auto"/>
        <w:tabs>
          <w:tab w:leader="none" w:pos="43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Heartland Advisors is a Wisconsin corporation. William J. Nasgovitz is a United</w:t>
      </w:r>
    </w:p>
    <w:p>
      <w:pPr>
        <w:spacing w:after="0" w:line="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States citizen.</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677864100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Broker or dealer registered under Section 15 of the Act (15 U.S.C. 78o);</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 Bank as defined in Section 3(a)(6) of the Act (15 U.S.C. 78c);</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(c)[ ] Insurance company as defined in Section 3(a)(19) of the Act (15 U.S.C. 78c);</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(d)[ ] Investment company registered under Section 8 of the Investment Company Act of 1940(15 U.S.C. 80a-8);</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 An investment adviser in accordance with Section 240.13d-1(b)(1)(ii)(E);</w:t>
      </w:r>
    </w:p>
    <w:p>
      <w:pPr>
        <w:spacing w:after="0" w:line="22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(f)[ ] An employee benefit plan or endowment fund in accordance with Section 240.13d-1(b)(1)(ii)(F);</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(g)[X]* A parent holding company or control person in accordance with Section 240.13d-1(b)(1)(ii)(G);</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208"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1940(15 U.S.C. 80a-3);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 A non-U.S. institution in accordance with Section 240.13d-1(b)(1)(ii)(J);</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 ] Group, in accordance with Section 240.13d-1(b)(1)(ii)(K).</w:t>
      </w:r>
    </w:p>
    <w:p>
      <w:pPr>
        <w:spacing w:after="0" w:line="207" w:lineRule="exact"/>
        <w:rPr>
          <w:sz w:val="20"/>
          <w:szCs w:val="20"/>
          <w:color w:val="auto"/>
        </w:rPr>
      </w:pPr>
    </w:p>
    <w:p>
      <w:pPr>
        <w:ind w:right="261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persons filing this Schedule 13G are Heartland Advisors, Inc., an investment adviser registered with the SEC, and William J. Nasgovitz, President and control person of Heartland Advisors, Inc. The reporting persons do not admit that they constitute a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For information on ownership, voting and dispositive power with respect to the above listed shares, see Items 5-9 of the Cover Pages.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 Subsidiary Which Acquired</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the Security Being Reported on By the Parent Holding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By signing below, the undersigned certify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10, 2010</w:t>
      </w:r>
    </w:p>
    <w:p>
      <w:pPr>
        <w:sectPr>
          <w:pgSz w:w="11900" w:h="16838" w:orient="portrait"/>
          <w:cols w:equalWidth="0" w:num="1">
            <w:col w:w="10219"/>
          </w:cols>
          <w:pgMar w:left="240" w:top="136" w:right="1440" w:bottom="536"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 NASGOVITZ</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HEARTLAND ADVISORS, INC.</w:t>
      </w:r>
    </w:p>
    <w:p>
      <w:pPr>
        <w:spacing w:after="0" w:line="200" w:lineRule="exact"/>
        <w:rPr>
          <w:sz w:val="20"/>
          <w:szCs w:val="20"/>
          <w:color w:val="auto"/>
        </w:rPr>
      </w:pPr>
    </w:p>
    <w:p>
      <w:pPr>
        <w:sectPr>
          <w:pgSz w:w="11900" w:h="16838" w:orient="portrait"/>
          <w:cols w:equalWidth="0" w:num="2">
            <w:col w:w="3500" w:space="720"/>
            <w:col w:w="5999"/>
          </w:cols>
          <w:pgMar w:left="240" w:top="136" w:right="1440" w:bottom="536"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PAUL T. BESTE</w:t>
      </w:r>
    </w:p>
    <w:p>
      <w:pPr>
        <w:spacing w:after="0" w:line="238" w:lineRule="auto"/>
        <w:rPr>
          <w:sz w:val="20"/>
          <w:szCs w:val="20"/>
          <w:color w:val="auto"/>
        </w:rPr>
      </w:pPr>
      <w:r>
        <w:rPr>
          <w:rFonts w:ascii="Courier New" w:cs="Courier New" w:eastAsia="Courier New" w:hAnsi="Courier New"/>
          <w:sz w:val="18"/>
          <w:szCs w:val="18"/>
          <w:color w:val="auto"/>
        </w:rPr>
        <w:t>Paul T. Beste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Attorney in Fact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Nasgovitz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PAUL T. BESTE</w:t>
      </w:r>
    </w:p>
    <w:p>
      <w:pPr>
        <w:ind w:left="840"/>
        <w:spacing w:after="0" w:line="238" w:lineRule="auto"/>
        <w:rPr>
          <w:sz w:val="20"/>
          <w:szCs w:val="20"/>
          <w:color w:val="auto"/>
        </w:rPr>
      </w:pPr>
      <w:r>
        <w:rPr>
          <w:rFonts w:ascii="Courier New" w:cs="Courier New" w:eastAsia="Courier New" w:hAnsi="Courier New"/>
          <w:sz w:val="18"/>
          <w:szCs w:val="18"/>
          <w:color w:val="auto"/>
        </w:rPr>
        <w:t>Paul T. Beste</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Chief Operating Officer</w:t>
      </w:r>
    </w:p>
    <w:p>
      <w:pPr>
        <w:spacing w:after="0" w:line="220" w:lineRule="exact"/>
        <w:rPr>
          <w:sz w:val="20"/>
          <w:szCs w:val="20"/>
          <w:color w:val="auto"/>
        </w:rPr>
      </w:pPr>
    </w:p>
    <w:p>
      <w:pPr>
        <w:sectPr>
          <w:pgSz w:w="11900" w:h="16838" w:orient="portrait"/>
          <w:cols w:equalWidth="0" w:num="3">
            <w:col w:w="740" w:space="0"/>
            <w:col w:w="2760" w:space="720"/>
            <w:col w:w="5999"/>
          </w:cols>
          <w:pgMar w:left="240" w:top="136" w:right="1440" w:bottom="536"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(Pursuant to Power of Attorney Previously Filed)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ind w:left="222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each of the undersigned hereby agrees to the joint filing with the other reporting person of a statement on Schedule 13G (including amendments thereto) with respect to the common stock, $0.10 par value, of OIL-DRI CORPORATION OF AMERICA and that this Agreement be included as an Exhibit to such joint filing.</w:t>
      </w:r>
    </w:p>
    <w:p>
      <w:pPr>
        <w:spacing w:after="0" w:line="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this 10th day of September, 2010.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NASGOVITZ</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PAUL T. BESTE</w:t>
      </w:r>
    </w:p>
    <w:p>
      <w:pPr>
        <w:ind w:left="420"/>
        <w:spacing w:after="0" w:line="238" w:lineRule="auto"/>
        <w:rPr>
          <w:sz w:val="20"/>
          <w:szCs w:val="20"/>
          <w:color w:val="auto"/>
        </w:rPr>
      </w:pPr>
      <w:r>
        <w:rPr>
          <w:rFonts w:ascii="Courier New" w:cs="Courier New" w:eastAsia="Courier New" w:hAnsi="Courier New"/>
          <w:sz w:val="18"/>
          <w:szCs w:val="18"/>
          <w:color w:val="auto"/>
        </w:rPr>
        <w:t>Paul T. Beste</w:t>
      </w:r>
    </w:p>
    <w:p>
      <w:pPr>
        <w:ind w:left="420"/>
        <w:spacing w:after="0"/>
        <w:rPr>
          <w:sz w:val="20"/>
          <w:szCs w:val="20"/>
          <w:color w:val="auto"/>
        </w:rPr>
      </w:pPr>
      <w:r>
        <w:rPr>
          <w:rFonts w:ascii="Courier New" w:cs="Courier New" w:eastAsia="Courier New" w:hAnsi="Courier New"/>
          <w:sz w:val="18"/>
          <w:szCs w:val="18"/>
          <w:color w:val="auto"/>
        </w:rPr>
        <w:t>As Attorney in Fact for William J. Nasgovitz</w:t>
      </w:r>
    </w:p>
    <w:p>
      <w:pPr>
        <w:ind w:left="320"/>
        <w:spacing w:after="0" w:line="237" w:lineRule="auto"/>
        <w:rPr>
          <w:sz w:val="20"/>
          <w:szCs w:val="20"/>
          <w:color w:val="auto"/>
        </w:rPr>
      </w:pPr>
      <w:r>
        <w:rPr>
          <w:rFonts w:ascii="Courier New" w:cs="Courier New" w:eastAsia="Courier New" w:hAnsi="Courier New"/>
          <w:sz w:val="18"/>
          <w:szCs w:val="18"/>
          <w:color w:val="auto"/>
        </w:rPr>
        <w:t>(Pursuant to Power of Attorney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HEARTLAND ADVISORS,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PAUL T. BESTE</w:t>
      </w:r>
    </w:p>
    <w:p>
      <w:pPr>
        <w:ind w:left="540"/>
        <w:spacing w:after="0" w:line="238" w:lineRule="auto"/>
        <w:rPr>
          <w:sz w:val="20"/>
          <w:szCs w:val="20"/>
          <w:color w:val="auto"/>
        </w:rPr>
      </w:pPr>
      <w:r>
        <w:rPr>
          <w:rFonts w:ascii="Courier New" w:cs="Courier New" w:eastAsia="Courier New" w:hAnsi="Courier New"/>
          <w:sz w:val="18"/>
          <w:szCs w:val="18"/>
          <w:color w:val="auto"/>
        </w:rPr>
        <w:t>Paul T. Beste</w:t>
      </w:r>
    </w:p>
    <w:p>
      <w:pPr>
        <w:ind w:left="540"/>
        <w:spacing w:after="0"/>
        <w:rPr>
          <w:sz w:val="20"/>
          <w:szCs w:val="20"/>
          <w:color w:val="auto"/>
        </w:rPr>
      </w:pPr>
      <w:r>
        <w:rPr>
          <w:rFonts w:ascii="Courier New" w:cs="Courier New" w:eastAsia="Courier New" w:hAnsi="Courier New"/>
          <w:sz w:val="18"/>
          <w:szCs w:val="18"/>
          <w:color w:val="auto"/>
        </w:rPr>
        <w:t>Chief Operating Officer</w:t>
      </w:r>
    </w:p>
    <w:sectPr>
      <w:pgSz w:w="11900" w:h="16838" w:orient="portrait"/>
      <w:cols w:equalWidth="0" w:num="1">
        <w:col w:w="10219"/>
      </w:cols>
      <w:pgMar w:left="240" w:top="136" w:right="1440"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7"/>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1."/>
      <w:numFmt w:val="decimal"/>
      <w:start w:val="12"/>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2"/>
    </w:lvl>
    <w:lvl w:ilvl="1">
      <w:lvlJc w:val="left"/>
      <w:lvlText w:val="(%2)"/>
      <w:numFmt w:val="lowerLetter"/>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lowerLetter"/>
      <w:start w:val="1"/>
    </w:lvl>
    <w:lvl w:ilvl="1">
      <w:lvlJc w:val="left"/>
      <w:lvlText w:val="(%2)"/>
      <w:numFmt w:val="decimal"/>
      <w:start w:val="2"/>
    </w:lvl>
  </w:abstractNum>
  <w:abstractNum w:abstractNumId="14">
    <w:nsid w:val="41A7C4C9"/>
    <w:multiLevelType w:val="hybridMultilevel"/>
    <w:lvl w:ilvl="0">
      <w:lvlJc w:val="left"/>
      <w:lvlText w:val="(%1)"/>
      <w:numFmt w:val="lowerLetter"/>
      <w:start w:val="3"/>
    </w:lvl>
    <w:lvl w:ilvl="1">
      <w:lvlJc w:val="left"/>
      <w:lvlText w:val="(%2)"/>
      <w:numFmt w:val="lowerLetter"/>
      <w:start w:val="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2020-01-30T20:00:47Z</dcterms:created>
  <dcterms:modified xsi:type="dcterms:W3CDTF">2020-01-30T20:00:47Z</dcterms:modified>
</cp:coreProperties>
</file>